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3"/>
        <w:jc w:val="center"/>
        <w:rPr>
          <w:rFonts w:ascii="Times New Roman" w:hAnsi="Times New Roman"/>
          <w:b/>
          <w:sz w:val="24"/>
          <w:szCs w:val="24"/>
          <w:highlight w:val="none"/>
        </w:rPr>
      </w:pPr>
      <w:bookmarkStart w:id="5" w:name="_GoBack"/>
      <w:r>
        <w:rPr>
          <w:rFonts w:ascii="Times New Roman" w:hAnsi="Times New Roman"/>
          <w:b/>
          <w:sz w:val="24"/>
          <w:szCs w:val="24"/>
          <w:highlight w:val="none"/>
        </w:rPr>
        <w:t>Договор №_____</w:t>
      </w:r>
    </w:p>
    <w:p>
      <w:pPr>
        <w:pStyle w:val="183"/>
        <w:jc w:val="center"/>
        <w:rPr>
          <w:rFonts w:ascii="Times New Roman" w:hAnsi="Times New Roman"/>
          <w:b/>
          <w:sz w:val="24"/>
          <w:szCs w:val="24"/>
          <w:highlight w:val="none"/>
        </w:rPr>
      </w:pPr>
      <w:r>
        <w:rPr>
          <w:rFonts w:ascii="Times New Roman" w:hAnsi="Times New Roman"/>
          <w:b/>
          <w:sz w:val="24"/>
          <w:szCs w:val="24"/>
          <w:highlight w:val="none"/>
        </w:rPr>
        <w:t xml:space="preserve">об оказании платных образовательных услуг </w:t>
      </w:r>
    </w:p>
    <w:p>
      <w:pPr>
        <w:pStyle w:val="183"/>
        <w:jc w:val="center"/>
        <w:rPr>
          <w:rFonts w:ascii="Times New Roman" w:hAnsi="Times New Roman"/>
          <w:b/>
          <w:sz w:val="24"/>
          <w:szCs w:val="24"/>
          <w:highlight w:val="none"/>
        </w:rPr>
      </w:pPr>
      <w:r>
        <w:rPr>
          <w:rFonts w:ascii="Times New Roman" w:hAnsi="Times New Roman"/>
          <w:b/>
          <w:sz w:val="24"/>
          <w:szCs w:val="24"/>
          <w:highlight w:val="none"/>
        </w:rPr>
        <w:t>за счет средств юридических лиц</w:t>
      </w:r>
    </w:p>
    <w:p>
      <w:pPr>
        <w:pStyle w:val="183"/>
        <w:jc w:val="center"/>
        <w:rPr>
          <w:rFonts w:ascii="Times New Roman" w:hAnsi="Times New Roman"/>
          <w:b/>
          <w:sz w:val="24"/>
          <w:szCs w:val="24"/>
          <w:highlight w:val="none"/>
        </w:rPr>
      </w:pPr>
    </w:p>
    <w:p>
      <w:pPr>
        <w:rPr>
          <w:highlight w:val="none"/>
        </w:rPr>
      </w:pPr>
      <w:r>
        <w:rPr>
          <w:highlight w:val="none"/>
        </w:rPr>
        <w:t>г. Пенза</w:t>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 xml:space="preserve">          </w:t>
      </w:r>
      <w:r>
        <w:rPr>
          <w:highlight w:val="none"/>
        </w:rPr>
        <w:tab/>
      </w:r>
      <w:r>
        <w:rPr>
          <w:highlight w:val="none"/>
        </w:rPr>
        <w:t xml:space="preserve">                      «____»_____________20___г.</w:t>
      </w:r>
    </w:p>
    <w:p>
      <w:pPr>
        <w:jc w:val="both"/>
        <w:rPr>
          <w:b/>
          <w:highlight w:val="none"/>
        </w:rPr>
      </w:pPr>
    </w:p>
    <w:p>
      <w:pPr>
        <w:pStyle w:val="4"/>
        <w:shd w:val="clear" w:color="auto" w:fill="FFFFFF"/>
        <w:spacing w:after="288"/>
        <w:jc w:val="both"/>
        <w:rPr>
          <w:b w:val="0"/>
          <w:sz w:val="24"/>
          <w:szCs w:val="24"/>
          <w:highlight w:val="none"/>
        </w:rPr>
      </w:pPr>
      <w:r>
        <w:rPr>
          <w:sz w:val="24"/>
          <w:szCs w:val="24"/>
          <w:highlight w:val="none"/>
        </w:rPr>
        <w:t>Общество с ограниченной ответственностью «Комплексный центр «ЗАЩИТА» (ООО «КЦ «ЗАЩИТА»)</w:t>
      </w:r>
      <w:r>
        <w:rPr>
          <w:b w:val="0"/>
          <w:sz w:val="24"/>
          <w:szCs w:val="24"/>
          <w:highlight w:val="none"/>
        </w:rPr>
        <w:t xml:space="preserve"> </w:t>
      </w:r>
      <w:bookmarkStart w:id="0" w:name="_Hlk113611079"/>
      <w:r>
        <w:rPr>
          <w:b w:val="0"/>
          <w:sz w:val="24"/>
          <w:szCs w:val="24"/>
          <w:highlight w:val="none"/>
        </w:rPr>
        <w:t>осуществляющее образовательную деятельность на основании лицензии,</w:t>
      </w:r>
      <w:bookmarkEnd w:id="0"/>
      <w:r>
        <w:rPr>
          <w:b w:val="0"/>
          <w:sz w:val="24"/>
          <w:szCs w:val="24"/>
          <w:highlight w:val="none"/>
        </w:rPr>
        <w:t xml:space="preserve"> </w:t>
      </w:r>
      <w:bookmarkStart w:id="1" w:name="_Hlk113611200"/>
      <w:r>
        <w:rPr>
          <w:b w:val="0"/>
          <w:sz w:val="24"/>
          <w:szCs w:val="24"/>
          <w:highlight w:val="none"/>
        </w:rPr>
        <w:t>выданной Министерством образования Пензенской области № Л035-01221-58/00204907 от «21» октября 2021г.,</w:t>
      </w:r>
      <w:bookmarkEnd w:id="1"/>
      <w:r>
        <w:rPr>
          <w:b w:val="0"/>
          <w:sz w:val="24"/>
          <w:szCs w:val="24"/>
          <w:highlight w:val="none"/>
        </w:rPr>
        <w:t xml:space="preserve"> именуемое в дальнейшем «Исполнитель»,  в лице </w:t>
      </w:r>
      <w:r>
        <w:rPr>
          <w:bCs w:val="0"/>
          <w:sz w:val="24"/>
          <w:szCs w:val="24"/>
          <w:highlight w:val="none"/>
        </w:rPr>
        <w:t>Генерального</w:t>
      </w:r>
      <w:r>
        <w:rPr>
          <w:b w:val="0"/>
          <w:sz w:val="24"/>
          <w:szCs w:val="24"/>
          <w:highlight w:val="none"/>
        </w:rPr>
        <w:t xml:space="preserve"> </w:t>
      </w:r>
      <w:r>
        <w:rPr>
          <w:sz w:val="24"/>
          <w:szCs w:val="24"/>
          <w:highlight w:val="none"/>
        </w:rPr>
        <w:t>директора</w:t>
      </w:r>
      <w:r>
        <w:rPr>
          <w:b w:val="0"/>
          <w:sz w:val="24"/>
          <w:szCs w:val="24"/>
          <w:highlight w:val="none"/>
        </w:rPr>
        <w:t xml:space="preserve"> </w:t>
      </w:r>
      <w:r>
        <w:rPr>
          <w:sz w:val="24"/>
          <w:szCs w:val="24"/>
          <w:highlight w:val="none"/>
        </w:rPr>
        <w:t>Буянова Романа Александровича</w:t>
      </w:r>
      <w:r>
        <w:rPr>
          <w:b w:val="0"/>
          <w:sz w:val="24"/>
          <w:szCs w:val="24"/>
          <w:highlight w:val="none"/>
        </w:rPr>
        <w:t xml:space="preserve">, действующего на основании </w:t>
      </w:r>
      <w:r>
        <w:rPr>
          <w:sz w:val="24"/>
          <w:szCs w:val="24"/>
          <w:highlight w:val="none"/>
        </w:rPr>
        <w:t>Устава</w:t>
      </w:r>
      <w:r>
        <w:rPr>
          <w:b w:val="0"/>
          <w:color w:val="000000" w:themeColor="text1"/>
          <w:sz w:val="24"/>
          <w:szCs w:val="24"/>
          <w:highlight w:val="none"/>
          <w14:textFill>
            <w14:solidFill>
              <w14:schemeClr w14:val="tx1"/>
            </w14:solidFill>
          </w14:textFill>
        </w:rPr>
        <w:t xml:space="preserve"> (утверждён Решением единственного учредителя №01 от 14 января 2021 года)</w:t>
      </w:r>
      <w:r>
        <w:rPr>
          <w:b w:val="0"/>
          <w:sz w:val="24"/>
          <w:szCs w:val="24"/>
          <w:highlight w:val="none"/>
        </w:rPr>
        <w:t xml:space="preserve"> и _____________________________________, именуемое в дальнейшем «Заказчик» (Обучающийся), в лице </w:t>
      </w:r>
      <w:r>
        <w:rPr>
          <w:b w:val="0"/>
          <w:sz w:val="24"/>
          <w:szCs w:val="24"/>
          <w:highlight w:val="none"/>
        </w:rPr>
        <w:t>директора</w:t>
      </w:r>
      <w:r>
        <w:rPr>
          <w:b w:val="0"/>
          <w:sz w:val="24"/>
          <w:szCs w:val="24"/>
          <w:highlight w:val="none"/>
        </w:rPr>
        <w:t xml:space="preserve">______________________________, действующего на основании Устава (_______), с другой стороны, вместе именуемые «Стороны», руководствуясь Гражданским кодексом Российской Федерации, Федеральным законом от 29.12.2012 № 273-ФЗ «Об образовании в Российской Федерации», постановлением Правительства Российской Федерации от 15.09.2020 № 1441 «Об утверждении Правил оказания платных образовательных услуг», заключили настоящий Договор о нижеследующем: </w:t>
      </w:r>
    </w:p>
    <w:p>
      <w:pPr>
        <w:pStyle w:val="183"/>
        <w:jc w:val="both"/>
        <w:rPr>
          <w:rFonts w:ascii="Times New Roman" w:hAnsi="Times New Roman"/>
          <w:sz w:val="24"/>
          <w:szCs w:val="24"/>
          <w:highlight w:val="none"/>
        </w:rPr>
      </w:pPr>
    </w:p>
    <w:p>
      <w:pPr>
        <w:pStyle w:val="183"/>
        <w:numPr>
          <w:ilvl w:val="0"/>
          <w:numId w:val="1"/>
        </w:numPr>
        <w:jc w:val="both"/>
        <w:rPr>
          <w:rFonts w:ascii="Times New Roman" w:hAnsi="Times New Roman"/>
          <w:b/>
          <w:sz w:val="24"/>
          <w:szCs w:val="24"/>
          <w:highlight w:val="none"/>
        </w:rPr>
      </w:pPr>
      <w:r>
        <w:rPr>
          <w:rFonts w:ascii="Times New Roman" w:hAnsi="Times New Roman"/>
          <w:b/>
          <w:sz w:val="24"/>
          <w:szCs w:val="24"/>
          <w:highlight w:val="none"/>
        </w:rPr>
        <w:t>ОБЩИЕ ПОЛОЖЕНИЯ</w:t>
      </w:r>
    </w:p>
    <w:p>
      <w:pPr>
        <w:pStyle w:val="183"/>
        <w:ind w:left="3540"/>
        <w:jc w:val="both"/>
        <w:rPr>
          <w:rFonts w:ascii="Times New Roman" w:hAnsi="Times New Roman"/>
          <w:b/>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1.1. Договор заключен на основании соглашения Сторон и регулирует отношения между Исполнителем и Заказчиком (Обучающимся), и имеет целью определение их взаимных прав, обязанностей и ответственности в период действия Договора.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1.2. Договор составлен с учетом действующего законодательства и является документом для Сторон, в том числе при решении споров между Исполнителем и Заказчиком (Обучающимся) в судебных и иных органах.</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1.3. Взаимоотношения Сторон, не оговоренные настоящим Договором, регулируются нормами действующего законодательства Российской Федерации.</w:t>
      </w:r>
    </w:p>
    <w:p>
      <w:pPr>
        <w:pStyle w:val="183"/>
        <w:jc w:val="both"/>
        <w:rPr>
          <w:rFonts w:ascii="Times New Roman" w:hAnsi="Times New Roman"/>
          <w:sz w:val="24"/>
          <w:szCs w:val="24"/>
          <w:highlight w:val="none"/>
        </w:rPr>
      </w:pPr>
    </w:p>
    <w:p>
      <w:pPr>
        <w:pStyle w:val="183"/>
        <w:numPr>
          <w:ilvl w:val="0"/>
          <w:numId w:val="1"/>
        </w:numPr>
        <w:jc w:val="both"/>
        <w:rPr>
          <w:rFonts w:ascii="Times New Roman" w:hAnsi="Times New Roman"/>
          <w:b/>
          <w:sz w:val="24"/>
          <w:szCs w:val="24"/>
          <w:highlight w:val="none"/>
        </w:rPr>
      </w:pPr>
      <w:r>
        <w:rPr>
          <w:rFonts w:ascii="Times New Roman" w:hAnsi="Times New Roman"/>
          <w:b/>
          <w:sz w:val="24"/>
          <w:szCs w:val="24"/>
          <w:highlight w:val="none"/>
        </w:rPr>
        <w:t>ПРЕДМЕТ ДОГОВОРА</w:t>
      </w:r>
    </w:p>
    <w:p>
      <w:pPr>
        <w:pStyle w:val="183"/>
        <w:ind w:left="3540"/>
        <w:jc w:val="both"/>
        <w:rPr>
          <w:rFonts w:ascii="Times New Roman" w:hAnsi="Times New Roman"/>
          <w:b/>
          <w:sz w:val="24"/>
          <w:szCs w:val="24"/>
          <w:highlight w:val="none"/>
        </w:rPr>
      </w:pPr>
    </w:p>
    <w:p>
      <w:pPr>
        <w:pStyle w:val="183"/>
        <w:ind w:firstLine="567"/>
        <w:jc w:val="both"/>
        <w:rPr>
          <w:rFonts w:ascii="Times New Roman" w:hAnsi="Times New Roman"/>
          <w:highlight w:val="none"/>
        </w:rPr>
      </w:pPr>
      <w:r>
        <w:rPr>
          <w:rFonts w:ascii="Times New Roman" w:hAnsi="Times New Roman"/>
          <w:sz w:val="24"/>
          <w:szCs w:val="24"/>
          <w:highlight w:val="none"/>
        </w:rPr>
        <w:t>2.1. Исполнитель обязуется оказать образовательные услуги Заказчику (Обучающемуся) по программам дополнительного профессионального образования в соответствии с заявлением на обучение, полученного от Заказчика (Обучающегося) (Приложения № 1)</w:t>
      </w:r>
      <w:r>
        <w:rPr>
          <w:rFonts w:ascii="Times New Roman" w:hAnsi="Times New Roman"/>
          <w:highlight w:val="none"/>
        </w:rPr>
        <w:t>.</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2.2. Вид – дополнительная. Уровень – профессиональная.   Форма обучения: очная, очно-заочная, заочная с применением и без применения дистанционных образовательных технологий.</w:t>
      </w:r>
    </w:p>
    <w:p>
      <w:pPr>
        <w:pStyle w:val="183"/>
        <w:ind w:firstLine="567"/>
        <w:jc w:val="both"/>
        <w:rPr>
          <w:rFonts w:ascii="Times New Roman" w:hAnsi="Times New Roman"/>
          <w:color w:val="000000"/>
          <w:sz w:val="24"/>
          <w:szCs w:val="24"/>
          <w:highlight w:val="none"/>
        </w:rPr>
      </w:pPr>
      <w:r>
        <w:rPr>
          <w:rFonts w:ascii="Times New Roman" w:hAnsi="Times New Roman"/>
          <w:sz w:val="24"/>
          <w:szCs w:val="24"/>
          <w:highlight w:val="none"/>
        </w:rPr>
        <w:t>2.3. После освоения Заказчиком (Обучающимся) образовательной программы и успешного прохождения итоговой аттестации (квалификационного экзамена), ему выдается</w:t>
      </w:r>
      <w:r>
        <w:rPr>
          <w:rFonts w:ascii="Times New Roman" w:hAnsi="Times New Roman"/>
          <w:color w:val="000000" w:themeColor="text1"/>
          <w:sz w:val="24"/>
          <w:szCs w:val="24"/>
          <w:highlight w:val="none"/>
          <w14:textFill>
            <w14:solidFill>
              <w14:schemeClr w14:val="tx1"/>
            </w14:solidFill>
          </w14:textFill>
        </w:rPr>
        <w:t xml:space="preserve"> документ об обучении________________________________________________________</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2.4. Заказчику (Обучающемуся), не прошедшему итоговую аттестацию или получившему на итоговой аттестации неудовлетворительные результаты, а также Заказчику (Обучающемуся), освоившему часть образовательной программы и (или) отчисленному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w:t>
      </w:r>
      <w:r>
        <w:rPr>
          <w:highlight w:val="none"/>
        </w:rPr>
        <w:fldChar w:fldCharType="begin"/>
      </w:r>
      <w:r>
        <w:rPr>
          <w:highlight w:val="none"/>
        </w:rPr>
        <w:instrText xml:space="preserve"> HYPERLINK "consultantplus://offline/ref=85068FB3B3538267DBDC32378F2793176990C33EEBB7CB8F9D35AAE79F8D336A669FE98C1A231F4Cl8z5K" \o "consultantplus://offline/ref=85068FB3B3538267DBDC32378F2793176990C33EEBB7CB8F9D35AAE79F8D336A669FE98C1A231F4Cl8z5K" </w:instrText>
      </w:r>
      <w:r>
        <w:rPr>
          <w:highlight w:val="none"/>
        </w:rPr>
        <w:fldChar w:fldCharType="separate"/>
      </w:r>
      <w:r>
        <w:rPr>
          <w:rFonts w:ascii="Times New Roman" w:hAnsi="Times New Roman" w:cs="Times New Roman"/>
          <w:sz w:val="24"/>
          <w:szCs w:val="24"/>
          <w:highlight w:val="none"/>
        </w:rPr>
        <w:t>ч.12 ст.60</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t xml:space="preserve"> Федерального закона от 29.12.2012 № 273-ФЗ «Об образовании в Российской Федерации» (с последующими изменениями).</w:t>
      </w:r>
    </w:p>
    <w:p>
      <w:pPr>
        <w:spacing w:line="264" w:lineRule="auto"/>
        <w:ind w:firstLine="567"/>
        <w:jc w:val="both"/>
        <w:rPr>
          <w:highlight w:val="none"/>
          <w:shd w:val="clear" w:color="auto" w:fill="FFFFFF"/>
        </w:rPr>
      </w:pPr>
      <w:r>
        <w:rPr>
          <w:highlight w:val="none"/>
          <w:lang w:eastAsia="ar-SA"/>
        </w:rPr>
        <w:t xml:space="preserve">2.5. </w:t>
      </w:r>
      <w:bookmarkStart w:id="2" w:name="_Hlk86133915"/>
      <w:r>
        <w:rPr>
          <w:highlight w:val="none"/>
          <w:lang w:eastAsia="ar-SA"/>
        </w:rPr>
        <w:t xml:space="preserve">Исполнитель </w:t>
      </w:r>
      <w:r>
        <w:rPr>
          <w:highlight w:val="none"/>
          <w:shd w:val="clear" w:color="auto" w:fill="FFFFFF"/>
        </w:rPr>
        <w:t>обязуется ознакомить Заказчика (Обучающегося) со своим Уставом, с Лицензией на осуществление образовательной деятельности, с образовательными программами, локальными актами и другими документами, регламентирующими организацию и осуществление образовательной деятельности, права и обязанности обучающихся.</w:t>
      </w:r>
    </w:p>
    <w:bookmarkEnd w:id="2"/>
    <w:p>
      <w:pPr>
        <w:spacing w:after="200" w:line="276" w:lineRule="auto"/>
        <w:rPr>
          <w:b/>
          <w:highlight w:val="none"/>
          <w:lang w:eastAsia="en-US"/>
        </w:rPr>
      </w:pPr>
    </w:p>
    <w:p>
      <w:pPr>
        <w:spacing w:after="200" w:line="276" w:lineRule="auto"/>
        <w:rPr>
          <w:b/>
          <w:highlight w:val="none"/>
          <w:lang w:eastAsia="en-US"/>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3. ПРАВА ИСПОЛНИТЕЛЯ И ЗАКАЗЧИКА (ОБУЧАЮЩЕГОСЯ)</w:t>
      </w:r>
    </w:p>
    <w:p>
      <w:pPr>
        <w:pStyle w:val="183"/>
        <w:rPr>
          <w:rFonts w:ascii="Times New Roman" w:hAnsi="Times New Roman"/>
          <w:b/>
          <w:sz w:val="24"/>
          <w:szCs w:val="24"/>
          <w:highlight w:val="none"/>
        </w:rPr>
      </w:pPr>
    </w:p>
    <w:p>
      <w:pPr>
        <w:pStyle w:val="183"/>
        <w:rPr>
          <w:rFonts w:ascii="Times New Roman" w:hAnsi="Times New Roman"/>
          <w:b/>
          <w:sz w:val="24"/>
          <w:szCs w:val="24"/>
          <w:highlight w:val="none"/>
        </w:rPr>
      </w:pPr>
      <w:r>
        <w:rPr>
          <w:rFonts w:ascii="Times New Roman" w:hAnsi="Times New Roman"/>
          <w:b/>
          <w:sz w:val="24"/>
          <w:szCs w:val="24"/>
          <w:highlight w:val="none"/>
        </w:rPr>
        <w:t>3.1. Исполнитель вправе:</w:t>
      </w:r>
    </w:p>
    <w:p>
      <w:pPr>
        <w:pStyle w:val="183"/>
        <w:rPr>
          <w:rFonts w:ascii="Times New Roman" w:hAnsi="Times New Roman"/>
          <w:b/>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3.1.1. Самостоятельно осуществлять образовательный процесс, устанавливать системы оценок, формы, порядок проведения итоговой аттестации (внутренних экзаменов), утверждать учебное расписание (график занятий), а также вносить в них необходимые изменения. Исполнитель вправе привлекать третьих лиц для осуществления образовательного процесса (преподавателей). Условия указанных договоров определяются Исполнителем по своему усмотрению.</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3.1.2. Осуществлять обработку персональных данных (в объёме, необходимом для исполнения настоящего Договора) Заказчика (Обучающегося) в соответствии с действующим законодательством Российской Федерации.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3.1.3. В течение всего периода обучения Исполнитель оставляет за собой право на замену преподавателей, изменения в расписании (переносить дату и время проведения занятий с устным уведомлением Заказчика (Обучающегося) о данном обстоятельстве), сохраняя продолжительность обучения. Изменения в расписании доводятся до Заказчика (Обучающегося) на занятиях и размещаются в учебной части Образовательной организации.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 Применять к Заказчику (Обучающемуся) меры поощрения и дисциплинарного взыскания в соответствии с законодательством РФ, Уставом Исполнителя, а также досрочно прекращать обучение, с последующим отчислением Заказчика (Обучающегося) в случаях:</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3.1.4.1. Нарушения Заказчиком (Обучающимся) правил внутреннего распорядка Исполнителя;</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3.1.4.2. За не посещаемость занятий – пропуск занятий три и более раза подряд без уважительной причины при отсутствии подтверждающих документов установленного образца с удержанием платы за фактически пройденное время обучения и понесенных Образовательной организации расходов;</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3.1.4.3. Прибытие на занятия (более одного раза) в состоянии алкогольного, наркотического или токсического опьянения.</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3.1.4.4. Невыполнение Заказчиком (Обучающимся) обязанностей по добросовестному освоению образовательной программы профессиональной обучения и выполнению учебного плана с удержанием платы за фактически пройденное время обучения и понесенных Образовательной организации расходов;</w:t>
      </w:r>
    </w:p>
    <w:p>
      <w:pPr>
        <w:pStyle w:val="183"/>
        <w:ind w:firstLine="567"/>
        <w:jc w:val="both"/>
        <w:rPr>
          <w:rFonts w:ascii="Times New Roman" w:hAnsi="Times New Roman"/>
          <w:sz w:val="24"/>
          <w:szCs w:val="24"/>
          <w:highlight w:val="none"/>
          <w:shd w:val="clear" w:color="auto" w:fill="FFFFFF"/>
        </w:rPr>
      </w:pPr>
      <w:r>
        <w:rPr>
          <w:rFonts w:ascii="Times New Roman" w:hAnsi="Times New Roman"/>
          <w:sz w:val="24"/>
          <w:szCs w:val="24"/>
          <w:highlight w:val="none"/>
        </w:rPr>
        <w:t>3.1.4.5. Неоплаты Заказчиком (Обучающимся) обучения в сроки и на условиях, определенных настоящим Договором.</w:t>
      </w:r>
    </w:p>
    <w:p>
      <w:pPr>
        <w:pStyle w:val="183"/>
        <w:ind w:firstLine="567"/>
        <w:jc w:val="both"/>
        <w:rPr>
          <w:rFonts w:ascii="Times New Roman" w:hAnsi="Times New Roman"/>
          <w:color w:val="333333"/>
          <w:sz w:val="24"/>
          <w:szCs w:val="24"/>
          <w:highlight w:val="none"/>
          <w:lang w:eastAsia="ru-RU"/>
        </w:rPr>
      </w:pPr>
      <w:r>
        <w:rPr>
          <w:rFonts w:ascii="Times New Roman" w:hAnsi="Times New Roman"/>
          <w:sz w:val="24"/>
          <w:szCs w:val="24"/>
          <w:highlight w:val="none"/>
        </w:rPr>
        <w:t>3.1.5. Отстранить от занятий Заказчика (Обучающегося), при условии выявления у Заказчика (Обучающегося) алкогольного, наркотического или токсического опьянения.</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3.1.6. Отчислить Заказчика (Обучающегося) из Образовательной организации за нарушение условий настоящего Договора и/или требований локальных нормативных актов Исполнителя. При этом Заказчик (Обучающийся) обязан в течение 3 (Трех) рабочих дней с даты издания Исполнителем соответствующего распорядительного акта.</w:t>
      </w:r>
    </w:p>
    <w:p>
      <w:pPr>
        <w:pStyle w:val="183"/>
        <w:rPr>
          <w:rFonts w:ascii="Times New Roman" w:hAnsi="Times New Roman"/>
          <w:b/>
          <w:sz w:val="24"/>
          <w:szCs w:val="24"/>
          <w:highlight w:val="none"/>
        </w:rPr>
      </w:pPr>
    </w:p>
    <w:p>
      <w:pPr>
        <w:pStyle w:val="183"/>
        <w:rPr>
          <w:rFonts w:ascii="Times New Roman" w:hAnsi="Times New Roman"/>
          <w:b/>
          <w:sz w:val="24"/>
          <w:szCs w:val="24"/>
          <w:highlight w:val="none"/>
        </w:rPr>
      </w:pPr>
      <w:r>
        <w:rPr>
          <w:rFonts w:ascii="Times New Roman" w:hAnsi="Times New Roman"/>
          <w:b/>
          <w:sz w:val="24"/>
          <w:szCs w:val="24"/>
          <w:highlight w:val="none"/>
        </w:rPr>
        <w:t>3.2. Заказчик (Обучающийся) вправе:</w:t>
      </w:r>
    </w:p>
    <w:p>
      <w:pPr>
        <w:pStyle w:val="183"/>
        <w:rPr>
          <w:rFonts w:ascii="Times New Roman" w:hAnsi="Times New Roman"/>
          <w:b/>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3.2.1. Получать информацию от Исполнителя по вопросам организации и обеспечения надлежащего предоставления услуг, предусмотренных разделом 2 настоящего Договора.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3.2.2. Обращаться к Исполнителю по вопросам, касающимся образовательного процесса. При принятии локальных нормативных актов Образовательной организации, затрагивающих права обучающихся, в письменной форме изложить свои предложения и/или возражения относительно принимаемого локального нормативного акта. Участвовать в управлении организации путем присутствия на заседаниях педагогического совета и Общего собрания работников с правом совещательного голоса.</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3.2.3.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3.2.4. Получать полную и достоверную информацию об оценке своих знаний, умений, навыков и компетенций, а также о критериях этой оценки.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3.2.5. Получать образовательные услуги, а также дополнительные образовательные услуги, предусмотренные Уставом Исполнителя. Переводиться в другую Образовательную организацию, реализующую образовательные программы соответствующего уровня, а также восстанавливаться для получения профессионального образования в порядке, установленном законодательством об образовании.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3.2.6. Принимать участие в социально-культурных, оздоровительных и иных мероприятиях, организованных Исполнителем.</w:t>
      </w:r>
    </w:p>
    <w:p>
      <w:pPr>
        <w:ind w:firstLine="567"/>
        <w:jc w:val="both"/>
        <w:rPr>
          <w:highlight w:val="none"/>
        </w:rPr>
      </w:pPr>
      <w:r>
        <w:rPr>
          <w:highlight w:val="none"/>
        </w:rPr>
        <w:t>3.2.7. Направлять в органы управления Образовательной организацией, обращения о применении к работникам Образовательной организации, нарушающим и (или) ущемляющим его права, дисциплинарных взысканий. Такие обращения подлежат обязательному рассмотрению указанными органами с привлечением Заказчика (Обучающегося).</w:t>
      </w:r>
    </w:p>
    <w:p>
      <w:pPr>
        <w:ind w:firstLine="567"/>
        <w:jc w:val="both"/>
        <w:rPr>
          <w:highlight w:val="none"/>
        </w:rPr>
      </w:pPr>
      <w:r>
        <w:rPr>
          <w:highlight w:val="none"/>
        </w:rPr>
        <w:t>3.2.8. Обращаться в комиссию Образовательной организации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ind w:firstLine="567"/>
        <w:jc w:val="both"/>
        <w:rPr>
          <w:highlight w:val="none"/>
        </w:rPr>
      </w:pPr>
      <w:r>
        <w:rPr>
          <w:highlight w:val="none"/>
        </w:rPr>
        <w:t xml:space="preserve">3.2.9. Использовать не запрещенные законодательством Российской Федерации </w:t>
      </w:r>
      <w:r>
        <w:rPr>
          <w:highlight w:val="none"/>
        </w:rPr>
        <w:fldChar w:fldCharType="begin"/>
      </w:r>
      <w:r>
        <w:rPr>
          <w:highlight w:val="none"/>
        </w:rPr>
        <w:instrText xml:space="preserve"> HYPERLINK "consultantplus://offline/ref=AB89DF7E16AD3CE7A826DA9488721E428077125B052B944BD53A423F0FC61801232C23D1p0J7L" \o "consultantplus://offline/ref=AB89DF7E16AD3CE7A826DA9488721E428077125B052B944BD53A423F0FC61801232C23D1p0J7L" </w:instrText>
      </w:r>
      <w:r>
        <w:rPr>
          <w:highlight w:val="none"/>
        </w:rPr>
        <w:fldChar w:fldCharType="separate"/>
      </w:r>
      <w:r>
        <w:rPr>
          <w:highlight w:val="none"/>
        </w:rPr>
        <w:t>иные способы</w:t>
      </w:r>
      <w:r>
        <w:rPr>
          <w:highlight w:val="none"/>
        </w:rPr>
        <w:fldChar w:fldCharType="end"/>
      </w:r>
      <w:r>
        <w:rPr>
          <w:highlight w:val="none"/>
        </w:rPr>
        <w:t xml:space="preserve"> защиты прав и законных интересов.</w:t>
      </w:r>
    </w:p>
    <w:p>
      <w:pPr>
        <w:jc w:val="both"/>
        <w:rPr>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4. ОБЯЗАННОСТИ ИСПОЛНИТЕЛЯ И ЗАКАЗЧИКА (ОБУЧАЮЩЕГОСЯ)</w:t>
      </w:r>
    </w:p>
    <w:p>
      <w:pPr>
        <w:pStyle w:val="183"/>
        <w:jc w:val="center"/>
        <w:rPr>
          <w:rFonts w:ascii="Times New Roman" w:hAnsi="Times New Roman"/>
          <w:b/>
          <w:sz w:val="24"/>
          <w:szCs w:val="24"/>
          <w:highlight w:val="none"/>
        </w:rPr>
      </w:pPr>
    </w:p>
    <w:p>
      <w:pPr>
        <w:pStyle w:val="183"/>
        <w:jc w:val="both"/>
        <w:rPr>
          <w:rFonts w:ascii="Times New Roman" w:hAnsi="Times New Roman"/>
          <w:sz w:val="24"/>
          <w:szCs w:val="24"/>
          <w:highlight w:val="none"/>
        </w:rPr>
      </w:pPr>
      <w:r>
        <w:rPr>
          <w:rFonts w:ascii="Times New Roman" w:hAnsi="Times New Roman"/>
          <w:b/>
          <w:sz w:val="24"/>
          <w:szCs w:val="24"/>
          <w:highlight w:val="none"/>
        </w:rPr>
        <w:t>4.1. Исполнитель обязан</w:t>
      </w:r>
      <w:r>
        <w:rPr>
          <w:rFonts w:ascii="Times New Roman" w:hAnsi="Times New Roman"/>
          <w:sz w:val="24"/>
          <w:szCs w:val="24"/>
          <w:highlight w:val="none"/>
        </w:rPr>
        <w:t xml:space="preserve"> в период действия настоящего Договора:</w:t>
      </w:r>
    </w:p>
    <w:p>
      <w:pPr>
        <w:pStyle w:val="183"/>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4.1.1. Исполнитель обязуется ознакомить Заказчика (Обучающегося) с учредительными документами, локальными нормативными актами Исполнителя условия приёма, в качестве </w:t>
      </w:r>
      <w:r>
        <w:rPr>
          <w:rFonts w:ascii="Times New Roman" w:hAnsi="Times New Roman"/>
          <w:color w:val="000000"/>
          <w:sz w:val="24"/>
          <w:szCs w:val="24"/>
          <w:highlight w:val="none"/>
        </w:rPr>
        <w:t>обучающегося</w:t>
      </w:r>
      <w:r>
        <w:rPr>
          <w:rFonts w:ascii="Times New Roman" w:hAnsi="Times New Roman"/>
          <w:sz w:val="24"/>
          <w:szCs w:val="24"/>
          <w:highlight w:val="none"/>
        </w:rPr>
        <w:t>.</w:t>
      </w:r>
    </w:p>
    <w:p>
      <w:pPr>
        <w:pStyle w:val="184"/>
        <w:ind w:firstLine="567"/>
        <w:jc w:val="both"/>
        <w:rPr>
          <w:rFonts w:ascii="Times New Roman" w:hAnsi="Times New Roman" w:cs="Times New Roman"/>
          <w:sz w:val="24"/>
          <w:szCs w:val="24"/>
          <w:highlight w:val="none"/>
        </w:rPr>
      </w:pPr>
      <w:r>
        <w:rPr>
          <w:rFonts w:ascii="Times New Roman" w:hAnsi="Times New Roman"/>
          <w:sz w:val="24"/>
          <w:szCs w:val="24"/>
          <w:highlight w:val="none"/>
        </w:rPr>
        <w:t xml:space="preserve">4.1.2. </w:t>
      </w:r>
      <w:r>
        <w:rPr>
          <w:rFonts w:ascii="Times New Roman" w:hAnsi="Times New Roman" w:cs="Times New Roman"/>
          <w:sz w:val="24"/>
          <w:szCs w:val="24"/>
          <w:highlight w:val="none"/>
        </w:rPr>
        <w:t xml:space="preserve">Довести до Заказчика (Обучающегося) информацию, содержащую сведения о предоставлении платных образовательных услуг в порядке и объеме, которые предусмотрены Федеральным </w:t>
      </w:r>
      <w:r>
        <w:rPr>
          <w:highlight w:val="none"/>
        </w:rPr>
        <w:fldChar w:fldCharType="begin"/>
      </w:r>
      <w:r>
        <w:rPr>
          <w:highlight w:val="none"/>
        </w:rPr>
        <w:instrText xml:space="preserve"> HYPERLINK "consultantplus://offline/ref=8E56DB886207E17D1E5727C0C75F1339496306ECB29939FEEFC607949CtEQCF" \o "consultantplus://offline/ref=8E56DB886207E17D1E5727C0C75F1339496306ECB29939FEEFC607949CtEQCF" </w:instrText>
      </w:r>
      <w:r>
        <w:rPr>
          <w:highlight w:val="none"/>
        </w:rPr>
        <w:fldChar w:fldCharType="separate"/>
      </w:r>
      <w:r>
        <w:rPr>
          <w:rFonts w:ascii="Times New Roman" w:hAnsi="Times New Roman" w:cs="Times New Roman"/>
          <w:sz w:val="24"/>
          <w:szCs w:val="24"/>
          <w:highlight w:val="none"/>
        </w:rPr>
        <w:t>законом</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t xml:space="preserve"> от 29.12.2012. № 273-ФЗ «Об образовании в Российской Федерации» (с последующими изменениями).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4.1.3. Организовать и обеспечить надлежащее предоставление образовательных услуг (теоретических и практических занятий) по программе профессиональной подготовки, предусмотренной разделом 2 настоящего Договора. Образовательные услуги оказываются в соответствии с учебным планом и расписанием занятий Исполнителя.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4.1.4. Предоставить Заказчику (Обучающемуся) для проведения практических занятий специальные средства.</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4.1.5. Предоставить Заказчику (Обучающемуся) доступ к информационно – методическим материалам и информационным ресурсам сайта в сети «Интернет».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4.1.6. Сохранить место за Заказчиком (Обучающемся) в случае пропуска занятий по уважительным причинам (подтвержденных документально) с учётом оплаты услуг, предусмотренных разделом 5 настоящего Договора.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4.1.7. После успешного прохождения итоговой аттестации (квалификационного экзамена), выдать Заказчику (Обучающемуся) документ об обучении – удостоверение, диплом.</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4.1.8. Принимать от Заказчика (Обучающегося) плату за образовательные услуги.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4.1.9. Обеспечить Заказчику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в период проведения занятий. </w:t>
      </w:r>
    </w:p>
    <w:p>
      <w:pPr>
        <w:pStyle w:val="183"/>
        <w:jc w:val="both"/>
        <w:rPr>
          <w:rFonts w:ascii="Times New Roman" w:hAnsi="Times New Roman"/>
          <w:sz w:val="24"/>
          <w:szCs w:val="24"/>
          <w:highlight w:val="none"/>
        </w:rPr>
      </w:pPr>
    </w:p>
    <w:p>
      <w:pPr>
        <w:pStyle w:val="183"/>
        <w:jc w:val="both"/>
        <w:rPr>
          <w:rFonts w:ascii="Times New Roman" w:hAnsi="Times New Roman"/>
          <w:sz w:val="24"/>
          <w:szCs w:val="24"/>
          <w:highlight w:val="none"/>
        </w:rPr>
      </w:pPr>
      <w:r>
        <w:rPr>
          <w:rFonts w:ascii="Times New Roman" w:hAnsi="Times New Roman"/>
          <w:b/>
          <w:sz w:val="24"/>
          <w:szCs w:val="24"/>
          <w:highlight w:val="none"/>
        </w:rPr>
        <w:t>4.2. Заказчик (Обучающийся) обязан</w:t>
      </w:r>
      <w:r>
        <w:rPr>
          <w:rFonts w:ascii="Times New Roman" w:hAnsi="Times New Roman"/>
          <w:sz w:val="24"/>
          <w:szCs w:val="24"/>
          <w:highlight w:val="none"/>
        </w:rPr>
        <w:t>:</w:t>
      </w:r>
    </w:p>
    <w:p>
      <w:pPr>
        <w:pStyle w:val="183"/>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4.2.1. Своевременно вносить плату за предоставляемые платные образовательные услуги, указанные в разделе 2 настоящего Договора, в размере и порядке, определенном настоящим Договора, а также предоставлять платежные документы, подтверждающие такую оплату.</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4.2.2. Добросовестно осваивать образовательную программу, в том числе посещать занятия, предусмотренные расписанием, осуществлять самостоятельную подготовку к занятиям, выполнять задания, данные педагогическим работником в рамках образовательной программы. </w:t>
      </w:r>
    </w:p>
    <w:p>
      <w:pPr>
        <w:rPr>
          <w:highlight w:val="none"/>
        </w:rPr>
      </w:pPr>
      <w:r>
        <w:rPr>
          <w:highlight w:val="none"/>
        </w:rPr>
        <w:t>4.2.3. Заблаговременно извещать Исполнителя о невозможности прибытия на занятие по уважительной причине (болезнь, командировка и др.).</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4.2.4. Представлять Исполнителю документ (документы), подтверждающий уважительную причину отсутствия на занятиях.</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4.2.5. Строго соблюдать внутренний распорядок Исполнителя и правила техники безопасности на всех видах учебных занятий.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4.2.6. Достойно вести себя в Образовательной организации, не курить в здании и на территории Образовательной организации (кроме специальных мест, отведенных для курения), не появляться на занятиях в состоянии алкогольного, наркотического или токсического опьянения. Уважать честь и достоинство других обучающихся и работников организации, осуществляющих образовательную деятельность.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4.2.7. В назначенные Исполнителем сроки проходить зачеты, промежуточную и итоговую аттестацию, приступить к сдаче квалификационных выпускных экзаменов.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4.2.8. Согласовывать с Исполнителем все действия, которые могут сделать невозможным или препятствовать оказанию Исполнителем услуг, предусмотренных настоящим Договором.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4.2.9. Бережно относиться к имуществу Исполнителя, нести ответственность за его порчу, предусмотренную действующим законодательством Российской Федерации.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4.2.10. Выполнять иные обязанности, предусмотренные действующим законодательством Российской Федерации. </w:t>
      </w:r>
    </w:p>
    <w:p>
      <w:pPr>
        <w:pStyle w:val="183"/>
        <w:ind w:firstLine="567"/>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5. СТОИМОСТЬ УСЛУГ, СРОКИ И ПОРЯДОК ИХ ОПЛАТЫ</w:t>
      </w:r>
    </w:p>
    <w:p>
      <w:pPr>
        <w:pStyle w:val="183"/>
        <w:ind w:firstLine="567"/>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5.1. Оплата образовательных услуг обучения производится путем в безналичном порядке на счет Исполнителя в банке. При безналичном расчете оплата образовательных услуг производится на счет Исполнителя по реквизитам, указанным в разделе 11 настоящего Договора. В платежном поручении должны быть обязательно указаны наименование профессии, специальности, реквизиты Заказчика (Обучающегося). </w:t>
      </w:r>
    </w:p>
    <w:p>
      <w:pPr>
        <w:spacing w:line="264" w:lineRule="auto"/>
        <w:ind w:firstLine="567"/>
        <w:jc w:val="both"/>
        <w:rPr>
          <w:highlight w:val="none"/>
          <w:lang w:eastAsia="ar-SA"/>
        </w:rPr>
      </w:pPr>
      <w:r>
        <w:rPr>
          <w:highlight w:val="none"/>
          <w:lang w:eastAsia="ar-SA"/>
        </w:rPr>
        <w:t>Оплата осуществляется</w:t>
      </w:r>
      <w:r>
        <w:rPr>
          <w:b/>
          <w:highlight w:val="none"/>
          <w:lang w:eastAsia="ar-SA"/>
        </w:rPr>
        <w:t xml:space="preserve"> Заказчиком (Обучающимся) </w:t>
      </w:r>
      <w:r>
        <w:rPr>
          <w:highlight w:val="none"/>
          <w:lang w:eastAsia="ar-SA"/>
        </w:rPr>
        <w:t xml:space="preserve">в форме перечисления денежных средств на расчетный счет </w:t>
      </w:r>
      <w:r>
        <w:rPr>
          <w:b/>
          <w:highlight w:val="none"/>
          <w:lang w:eastAsia="ar-SA"/>
        </w:rPr>
        <w:t>Исполнителя</w:t>
      </w:r>
      <w:r>
        <w:rPr>
          <w:highlight w:val="none"/>
          <w:lang w:eastAsia="ar-SA"/>
        </w:rPr>
        <w:t xml:space="preserve">, согласно выставленному счету. Обязательства </w:t>
      </w:r>
      <w:r>
        <w:rPr>
          <w:b/>
          <w:highlight w:val="none"/>
          <w:lang w:eastAsia="ar-SA"/>
        </w:rPr>
        <w:t xml:space="preserve">Заказчика (Обучающегося) </w:t>
      </w:r>
      <w:r>
        <w:rPr>
          <w:highlight w:val="none"/>
          <w:lang w:eastAsia="ar-SA"/>
        </w:rPr>
        <w:t xml:space="preserve">по оплате считаются исполненными на дату зачисления денежных средств на расчетный счет </w:t>
      </w:r>
      <w:r>
        <w:rPr>
          <w:b/>
          <w:highlight w:val="none"/>
          <w:lang w:eastAsia="ar-SA"/>
        </w:rPr>
        <w:t>Исполнителя</w:t>
      </w:r>
      <w:r>
        <w:rPr>
          <w:highlight w:val="none"/>
          <w:lang w:eastAsia="ar-SA"/>
        </w:rPr>
        <w:t>.</w:t>
      </w:r>
    </w:p>
    <w:p>
      <w:pPr>
        <w:tabs>
          <w:tab w:val="left" w:pos="622"/>
        </w:tabs>
        <w:spacing w:line="264" w:lineRule="auto"/>
        <w:ind w:firstLine="567"/>
        <w:jc w:val="both"/>
        <w:rPr>
          <w:highlight w:val="none"/>
          <w:lang w:eastAsia="ar-SA"/>
        </w:rPr>
      </w:pPr>
      <w:r>
        <w:rPr>
          <w:highlight w:val="none"/>
          <w:lang w:eastAsia="ar-SA"/>
        </w:rPr>
        <w:t>5.2. Наименование услуг и их стоимость указывается в Расчете стоимости выполненных услуг и является неотъемлемой частью настоящего договора в виде Приложения №2.</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5.3. Непосещение (пропуск) Заказчиком (Обучающимся) занятий без уважительных причин (не подтвержденных документально), не освобождает его от обязанности по оплате пропущенных занятий.</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ab/>
      </w:r>
      <w:r>
        <w:rPr>
          <w:rFonts w:ascii="Times New Roman" w:hAnsi="Times New Roman"/>
          <w:sz w:val="24"/>
          <w:szCs w:val="24"/>
          <w:highlight w:val="none"/>
        </w:rPr>
        <w:t>В случае пропуска занятия (занятий) по уважительным причинам, подтвержденным документально (справка установленного образца, листок нетрудоспособности, командировка, повестка и т.п.) и своевременным предупреждением Исполнителя о пропуске занятия (занятий), сроки проведения занятия (занятий) корректируются Исполнителем и Заказчиком (Обучающимся).</w:t>
      </w:r>
    </w:p>
    <w:p>
      <w:pPr>
        <w:pStyle w:val="183"/>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6. ОСНОВАНИЯ ИЗМЕНЕНИЯ И РАСТОРЖЕНИЯ ДОГОВОРА</w:t>
      </w:r>
    </w:p>
    <w:p>
      <w:pPr>
        <w:pStyle w:val="183"/>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6.1.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6.2. Настоящий Договор может быть расторгнут по соглашению Сторон. </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6.3. По инициативе Исполнителя Договор может быть расторгнут в одностороннем порядке в следующем случае:</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а) невыполнение Заказчиком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б) установление нарушения порядка приема в Образовательную организацию, повлекшего по вине Заказчика (Обучающегося) его незаконное зачисление в Образовательную организацию;</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в) просрочка оплаты стоимости платных образовательных услуг;</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г) невозможность надлежащего исполнения обязательств по оказанию платных образовательных услуг вследствие действий (бездействия) Заказчика;</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д) при наличии медицинского заключения о состоянии здоровья Заказчика (Обучающегося), не позволяющего продолжить занятия, признание Заказчика (Обучающегося) виновным в совершении преступления по решению суда при исключении возможности продолжения обучения;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е) в иных случаях, предусмотренных настоящим Договором и законодательством Российской Федерации.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6.4. Исполнитель вправе в одностороннем порядке отказаться от исполнения настоящего Договора, в случае нарушения Заказчиком условий настоящего Договора и/или требований локальных нормативных актов Исполнителя.</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           В указанных случаях настоящий Договор считается расторгнутым с даты, указанной Исполнителем в соответствующем уведомлении об отказе от исполнения Договора, а Заказчик (Обучающийся) подлежит исключению из Образовательной организации на основании соответствующего распорядительного акта Исполнителя. При этом Заказчик (Обучающийся) обязуется оплатить Исполнителю стоимость фактически оказанных на дату исключения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          При не сдаче Заказчиком (Обучающимся) итоговой аттестации на основании письменного заявления Заказчика (Обучающегося) и с согласия Исполнителя Заказчик (Обучающийся)может быть направлен на повторное обучение, либо ему могут быть предоставлены дополнительные занятия для подготовки к сдаче итоговой аттестации (внутренних экзаменов) за дополнительную плату в соответствии с тарифами, установленными Исполнителем.</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6.5. Заказчик (Обучающийся) вправе в любое время расторгнуть Договор об оказании платных образовательных услуг. Датой расторжения договора считается дата поступления письменного заявления от Заказчика (Обучающегося). При расторжении договора по инициативе Заказчика (Обучающегося), последний уплачивает Исполнителю часть цены, указанной в п. 5.1. настоящего Договора пропорционально части фактически оказанных услуг до получения Исполнителем заявления о расторжении настоящего Договора.</w:t>
      </w:r>
    </w:p>
    <w:p>
      <w:pPr>
        <w:pStyle w:val="183"/>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7. ОТВЕТСТВЕННОСТЬ ИСПОЛНИТЕЛЯ И ЗАКАЗЧИКА (ОБУЧАЮЩЕГОСЯ)</w:t>
      </w:r>
    </w:p>
    <w:p>
      <w:pPr>
        <w:pStyle w:val="184"/>
        <w:jc w:val="both"/>
        <w:rPr>
          <w:rFonts w:ascii="Times New Roman" w:hAnsi="Times New Roman"/>
          <w:sz w:val="24"/>
          <w:szCs w:val="24"/>
          <w:highlight w:val="none"/>
        </w:rPr>
      </w:pPr>
    </w:p>
    <w:p>
      <w:pPr>
        <w:pStyle w:val="184"/>
        <w:ind w:firstLine="567"/>
        <w:jc w:val="both"/>
        <w:rPr>
          <w:rFonts w:ascii="Times New Roman" w:hAnsi="Times New Roman" w:cs="Times New Roman"/>
          <w:sz w:val="24"/>
          <w:szCs w:val="24"/>
          <w:highlight w:val="none"/>
        </w:rPr>
      </w:pPr>
      <w:r>
        <w:rPr>
          <w:rFonts w:ascii="Times New Roman" w:hAnsi="Times New Roman"/>
          <w:sz w:val="24"/>
          <w:szCs w:val="24"/>
          <w:highlight w:val="none"/>
        </w:rPr>
        <w:t xml:space="preserve">7.1. </w:t>
      </w:r>
      <w:r>
        <w:rPr>
          <w:rFonts w:ascii="Times New Roman" w:hAnsi="Times New Roman" w:cs="Times New Roman"/>
          <w:sz w:val="24"/>
          <w:szCs w:val="24"/>
          <w:highlight w:val="none"/>
        </w:rPr>
        <w:t xml:space="preserve">За неисполнение либо ненадлежащее исполнение обязательств по Договору Исполнитель и Заказчик (Обучающийся) несут ответственность, предусмотренную Договором и </w:t>
      </w:r>
      <w:r>
        <w:rPr>
          <w:highlight w:val="none"/>
        </w:rPr>
        <w:fldChar w:fldCharType="begin"/>
      </w:r>
      <w:r>
        <w:rPr>
          <w:highlight w:val="none"/>
        </w:rPr>
        <w:instrText xml:space="preserve"> HYPERLINK "consultantplus://offline/ref=836A2CE6A7F75BEB26D618367F3364D8A9CFDF708C0473F8E4B0CA28E3CD7012D71236F11B15A165i7f7G" \o "consultantplus://offline/ref=836A2CE6A7F75BEB26D618367F3364D8A9CFDF708C0473F8E4B0CA28E3CD7012D71236F11B15A165i7f7G" </w:instrText>
      </w:r>
      <w:r>
        <w:rPr>
          <w:highlight w:val="none"/>
        </w:rPr>
        <w:fldChar w:fldCharType="separate"/>
      </w:r>
      <w:r>
        <w:rPr>
          <w:rFonts w:ascii="Times New Roman" w:hAnsi="Times New Roman" w:cs="Times New Roman"/>
          <w:sz w:val="24"/>
          <w:szCs w:val="24"/>
          <w:highlight w:val="none"/>
        </w:rPr>
        <w:t>законодательством</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t xml:space="preserve"> Российской Федерации.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(Обучающийся) вправе по своему выбору потребовать:</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а) безвозмездного оказания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б) соразмерного уменьшения стоимости оказанных платных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в) возмещения понесенных им расходов по устранению недостатков, оказанных платных образовательных услуг своими силами или третьими лицами.</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7.3. Заказчик (Обучающийся)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в) потребовать уменьшения стоимости платных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г) расторгнуть Договор.</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7.5. Заказчик (Обучающийся)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7.6. Стороны освобождаются от ответственности за неисполнение или ненадлежащее исполнение обязательств по настоящему Договору, если ненадлежащее исполнение оказалось невозможным вследствие непреодолимой силы (форс-мажор), то есть чрезвычайных и непредотвратимых обстоятельств. Сроки исполнения Сторонами договорных обязательств по настоящему Договору продлеваются на период действия обстоятельств непреодолимой силы.</w:t>
      </w:r>
    </w:p>
    <w:p>
      <w:pPr>
        <w:pStyle w:val="183"/>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8. ПОРЯДОК РАЗРЕШЕНИЯ СПОРОВ</w:t>
      </w:r>
    </w:p>
    <w:p>
      <w:pPr>
        <w:pStyle w:val="183"/>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8.1. Все споры и разногласия между Сторонами, возникающие в период действия настоящего Договора, разрешаются Сторонами путем переговоров. В случае не урегулировании спора путем переговоров, спор рассматривается в претензионном порядке, срок рассмотрения претензии 15 (пятнадцать) рабочих дней, с момента получения (письменно почтой России, курьерской доставкой, по электронной почте).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8.2. В случае не урегулирования споров и разногласий в претензионном порядке, спор подлежит разрешению судом в соответствии с законодательством Российской Федерации по месту нахождения Исполнителя.  </w:t>
      </w:r>
    </w:p>
    <w:p>
      <w:pPr>
        <w:pStyle w:val="183"/>
        <w:ind w:firstLine="567"/>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9.</w:t>
      </w:r>
      <w:r>
        <w:rPr>
          <w:rFonts w:ascii="Times New Roman" w:hAnsi="Times New Roman"/>
          <w:b/>
          <w:color w:val="000000" w:themeColor="text1"/>
          <w:sz w:val="24"/>
          <w:szCs w:val="24"/>
          <w:highlight w:val="none"/>
          <w14:textFill>
            <w14:solidFill>
              <w14:schemeClr w14:val="tx1"/>
            </w14:solidFill>
          </w14:textFill>
        </w:rPr>
        <w:t xml:space="preserve"> ПОРЯДОК ИЗМЕНЕНИЯ И РАСТОРЖЕНИЯ ДОГОВОРА</w:t>
      </w:r>
    </w:p>
    <w:p>
      <w:pPr>
        <w:spacing w:line="264" w:lineRule="auto"/>
        <w:jc w:val="both"/>
        <w:outlineLvl w:val="0"/>
        <w:rPr>
          <w:highlight w:val="none"/>
        </w:rPr>
      </w:pPr>
    </w:p>
    <w:p>
      <w:pPr>
        <w:spacing w:line="264" w:lineRule="auto"/>
        <w:ind w:firstLine="567"/>
        <w:jc w:val="both"/>
        <w:outlineLvl w:val="0"/>
        <w:rPr>
          <w:highlight w:val="none"/>
        </w:rPr>
      </w:pPr>
      <w:r>
        <w:rPr>
          <w:highlight w:val="none"/>
        </w:rPr>
        <w:t xml:space="preserve">9.1. Настоящий договор вступает в силу с момента его подписания и действует по </w:t>
      </w:r>
      <w:r>
        <w:rPr>
          <w:highlight w:val="none"/>
        </w:rPr>
        <w:t>_____________</w:t>
      </w:r>
      <w:r>
        <w:rPr>
          <w:highlight w:val="none"/>
        </w:rPr>
        <w:t>г., а в части расчетов до полного их завершения. В случае отсутствия уведомления о расторжении договора он считается пролонгированным на следующий год.</w:t>
      </w:r>
    </w:p>
    <w:p>
      <w:pPr>
        <w:spacing w:line="264" w:lineRule="auto"/>
        <w:ind w:firstLine="567"/>
        <w:jc w:val="both"/>
        <w:outlineLvl w:val="0"/>
        <w:rPr>
          <w:highlight w:val="none"/>
        </w:rPr>
      </w:pPr>
      <w:r>
        <w:rPr>
          <w:highlight w:val="none"/>
        </w:rPr>
        <w:t>9.2.  Все изменения и дополнения к Договору действительны, если совершены в письменной форме и подписаны обеими Сторонами.</w:t>
      </w:r>
    </w:p>
    <w:p>
      <w:pPr>
        <w:spacing w:line="264" w:lineRule="auto"/>
        <w:ind w:firstLine="567"/>
        <w:jc w:val="both"/>
        <w:outlineLvl w:val="0"/>
        <w:rPr>
          <w:highlight w:val="none"/>
        </w:rPr>
      </w:pPr>
      <w:r>
        <w:rPr>
          <w:highlight w:val="none"/>
        </w:rPr>
        <w:t>9.3.  Соответствующие дополнительные соглашения Сторон являются неотъемлемой частью   Договора.</w:t>
      </w:r>
    </w:p>
    <w:p>
      <w:pPr>
        <w:spacing w:line="264" w:lineRule="auto"/>
        <w:ind w:right="-64" w:firstLine="567"/>
        <w:jc w:val="both"/>
        <w:rPr>
          <w:highlight w:val="none"/>
        </w:rPr>
      </w:pPr>
      <w:r>
        <w:rPr>
          <w:highlight w:val="none"/>
        </w:rPr>
        <w:t>9.4. Настоящий договор может быть изменен или расторгнут по согласованию сторон, либо в соответствии с действующим законодательством Российской Федерации.</w:t>
      </w:r>
    </w:p>
    <w:p>
      <w:pPr>
        <w:spacing w:line="264" w:lineRule="auto"/>
        <w:ind w:right="-64" w:firstLine="567"/>
        <w:jc w:val="both"/>
        <w:rPr>
          <w:highlight w:val="none"/>
        </w:rPr>
      </w:pPr>
      <w:r>
        <w:rPr>
          <w:highlight w:val="none"/>
        </w:rPr>
        <w:t xml:space="preserve">9.5. Настоящий договор составлен в двух экземплярах, по одному для каждой Стороны и имеющих одинаковую юридическую силу. </w:t>
      </w:r>
    </w:p>
    <w:p>
      <w:pPr>
        <w:ind w:firstLine="567"/>
        <w:rPr>
          <w:highlight w:val="none"/>
          <w:lang w:eastAsia="ar-SA"/>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10. ЗАКЛЮЧИТЕЛЬНЫЕ ПОЛОЖЕНИЯ</w:t>
      </w:r>
    </w:p>
    <w:p>
      <w:pPr>
        <w:pStyle w:val="183"/>
        <w:jc w:val="center"/>
        <w:rPr>
          <w:rFonts w:ascii="Times New Roman" w:hAnsi="Times New Roman"/>
          <w:b/>
          <w:sz w:val="24"/>
          <w:szCs w:val="24"/>
          <w:highlight w:val="none"/>
        </w:rPr>
      </w:pPr>
    </w:p>
    <w:p>
      <w:pPr>
        <w:ind w:firstLine="567"/>
        <w:jc w:val="both"/>
        <w:rPr>
          <w:highlight w:val="none"/>
        </w:rPr>
      </w:pPr>
      <w:r>
        <w:rPr>
          <w:highlight w:val="none"/>
        </w:rP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pPr>
        <w:ind w:firstLine="567"/>
        <w:jc w:val="both"/>
        <w:rPr>
          <w:highlight w:val="none"/>
        </w:rPr>
      </w:pPr>
      <w:r>
        <w:rPr>
          <w:highlight w:val="none"/>
        </w:rPr>
        <w:t>10.2. Под периодом предоставления образовательной услуги (периодом обучения) понимается промежуток времени с даты издания приказа о зачислении Заказчика (Обучающегося) в Образовательную организацию до даты издания приказа об окончании обучения или отчислении Заказчика (Обучающегося) из Образовательной организации.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10.3. Настоящий Договор составлен и подписан в двух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на то представителями Сторон.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10.4. Изменения Договора оформляются дополнительными соглашениями к Договору. </w:t>
      </w:r>
    </w:p>
    <w:p>
      <w:pPr>
        <w:pStyle w:val="183"/>
        <w:ind w:firstLine="567"/>
        <w:jc w:val="both"/>
        <w:rPr>
          <w:rFonts w:ascii="Times New Roman" w:hAnsi="Times New Roman"/>
          <w:sz w:val="24"/>
          <w:szCs w:val="24"/>
          <w:highlight w:val="none"/>
        </w:rPr>
      </w:pPr>
    </w:p>
    <w:p>
      <w:pPr>
        <w:spacing w:line="264" w:lineRule="auto"/>
        <w:ind w:right="-64"/>
        <w:jc w:val="center"/>
        <w:rPr>
          <w:b/>
          <w:color w:val="000000"/>
          <w:highlight w:val="none"/>
          <w:lang w:eastAsia="zh-CN"/>
        </w:rPr>
      </w:pPr>
      <w:r>
        <w:rPr>
          <w:b/>
          <w:color w:val="000000"/>
          <w:highlight w:val="none"/>
          <w:lang w:eastAsia="zh-CN"/>
        </w:rPr>
        <w:t>11. ЗАЩИТА ПЕРСОНАЛЬНЫХ ДАННЫХ</w:t>
      </w:r>
    </w:p>
    <w:p>
      <w:pPr>
        <w:spacing w:line="264" w:lineRule="auto"/>
        <w:ind w:right="-64"/>
        <w:jc w:val="both"/>
        <w:rPr>
          <w:color w:val="000000"/>
          <w:highlight w:val="none"/>
          <w:lang w:eastAsia="zh-CN"/>
        </w:rPr>
      </w:pPr>
    </w:p>
    <w:p>
      <w:pPr>
        <w:spacing w:line="264" w:lineRule="auto"/>
        <w:ind w:right="-64" w:firstLine="567"/>
        <w:jc w:val="both"/>
        <w:rPr>
          <w:sz w:val="20"/>
          <w:szCs w:val="20"/>
          <w:highlight w:val="none"/>
          <w:lang w:eastAsia="zh-CN"/>
        </w:rPr>
      </w:pPr>
      <w:r>
        <w:rPr>
          <w:color w:val="000000"/>
          <w:highlight w:val="none"/>
          <w:lang w:eastAsia="zh-CN"/>
        </w:rPr>
        <w:t>11.1.</w:t>
      </w:r>
      <w:r>
        <w:rPr>
          <w:color w:val="000000"/>
          <w:highlight w:val="none"/>
          <w:lang w:eastAsia="zh-CN"/>
        </w:rPr>
        <w:tab/>
      </w:r>
      <w:r>
        <w:rPr>
          <w:color w:val="000000"/>
          <w:highlight w:val="none"/>
          <w:lang w:eastAsia="zh-CN"/>
        </w:rPr>
        <w:t>При заключении, исполнении и расторжении настоящего Договора Стороны обеспечивают соблюдение Федерального закона от 27.07.2006 № 152-ФЗ «О персональных данных».</w:t>
      </w:r>
    </w:p>
    <w:p>
      <w:pPr>
        <w:spacing w:line="264" w:lineRule="auto"/>
        <w:ind w:right="-64" w:firstLine="567"/>
        <w:jc w:val="both"/>
        <w:rPr>
          <w:sz w:val="20"/>
          <w:szCs w:val="20"/>
          <w:highlight w:val="none"/>
          <w:lang w:eastAsia="zh-CN"/>
        </w:rPr>
      </w:pPr>
      <w:r>
        <w:rPr>
          <w:color w:val="000000"/>
          <w:highlight w:val="none"/>
          <w:lang w:eastAsia="zh-CN"/>
        </w:rPr>
        <w:t>11.2.</w:t>
      </w:r>
      <w:r>
        <w:rPr>
          <w:color w:val="000000"/>
          <w:highlight w:val="none"/>
          <w:lang w:eastAsia="zh-CN"/>
        </w:rPr>
        <w:tab/>
      </w:r>
      <w:r>
        <w:rPr>
          <w:color w:val="000000"/>
          <w:highlight w:val="none"/>
          <w:lang w:eastAsia="zh-CN"/>
        </w:rPr>
        <w:t>Заказчик (Обучающийся) гарантирует:</w:t>
      </w:r>
    </w:p>
    <w:p>
      <w:pPr>
        <w:spacing w:line="264" w:lineRule="auto"/>
        <w:ind w:right="-64" w:firstLine="567"/>
        <w:jc w:val="both"/>
        <w:rPr>
          <w:sz w:val="20"/>
          <w:szCs w:val="20"/>
          <w:highlight w:val="none"/>
          <w:lang w:eastAsia="zh-CN"/>
        </w:rPr>
      </w:pPr>
      <w:r>
        <w:rPr>
          <w:color w:val="000000"/>
          <w:highlight w:val="none"/>
          <w:lang w:eastAsia="zh-CN"/>
        </w:rPr>
        <w:t>- персональные данные получены законными способами, цели сбора персональных данных совместимы с целями, указанными в п. 1.2 настоящего Договора;</w:t>
      </w:r>
    </w:p>
    <w:p>
      <w:pPr>
        <w:spacing w:line="264" w:lineRule="auto"/>
        <w:ind w:right="-64" w:firstLine="567"/>
        <w:jc w:val="both"/>
        <w:rPr>
          <w:sz w:val="20"/>
          <w:szCs w:val="20"/>
          <w:highlight w:val="none"/>
          <w:lang w:eastAsia="zh-CN"/>
        </w:rPr>
      </w:pPr>
      <w:r>
        <w:rPr>
          <w:color w:val="000000"/>
          <w:highlight w:val="none"/>
          <w:lang w:eastAsia="zh-CN"/>
        </w:rPr>
        <w:t>- имеется согласие субъектов персональных данных на их обработку;</w:t>
      </w:r>
    </w:p>
    <w:p>
      <w:pPr>
        <w:spacing w:line="264" w:lineRule="auto"/>
        <w:ind w:right="-64" w:firstLine="567"/>
        <w:jc w:val="both"/>
        <w:rPr>
          <w:sz w:val="20"/>
          <w:szCs w:val="20"/>
          <w:highlight w:val="none"/>
          <w:lang w:eastAsia="zh-CN"/>
        </w:rPr>
      </w:pPr>
      <w:r>
        <w:rPr>
          <w:color w:val="000000"/>
          <w:highlight w:val="none"/>
          <w:lang w:eastAsia="zh-CN"/>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w:t>
      </w:r>
    </w:p>
    <w:p>
      <w:pPr>
        <w:spacing w:line="264" w:lineRule="auto"/>
        <w:ind w:right="-64" w:firstLine="567"/>
        <w:jc w:val="both"/>
        <w:rPr>
          <w:sz w:val="20"/>
          <w:szCs w:val="20"/>
          <w:highlight w:val="none"/>
          <w:lang w:eastAsia="zh-CN"/>
        </w:rPr>
      </w:pPr>
      <w:r>
        <w:rPr>
          <w:color w:val="000000"/>
          <w:highlight w:val="none"/>
          <w:lang w:eastAsia="zh-CN"/>
        </w:rPr>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w:t>
      </w:r>
    </w:p>
    <w:p>
      <w:pPr>
        <w:spacing w:line="264" w:lineRule="auto"/>
        <w:ind w:right="-64" w:firstLine="567"/>
        <w:jc w:val="both"/>
        <w:rPr>
          <w:sz w:val="20"/>
          <w:szCs w:val="20"/>
          <w:highlight w:val="none"/>
          <w:lang w:eastAsia="zh-CN"/>
        </w:rPr>
      </w:pPr>
      <w:r>
        <w:rPr>
          <w:color w:val="000000"/>
          <w:highlight w:val="none"/>
          <w:lang w:eastAsia="zh-CN"/>
        </w:rPr>
        <w:t>- своевременное доведение до Исполнителя информации в случае отзыва субъектом персональных данных согласия на обработку его персональных данных.</w:t>
      </w:r>
    </w:p>
    <w:p>
      <w:pPr>
        <w:spacing w:line="264" w:lineRule="auto"/>
        <w:ind w:right="-64" w:firstLine="567"/>
        <w:jc w:val="both"/>
        <w:rPr>
          <w:sz w:val="20"/>
          <w:szCs w:val="20"/>
          <w:highlight w:val="none"/>
          <w:lang w:eastAsia="zh-CN"/>
        </w:rPr>
      </w:pPr>
      <w:r>
        <w:rPr>
          <w:color w:val="000000"/>
          <w:highlight w:val="none"/>
          <w:lang w:eastAsia="zh-CN"/>
        </w:rPr>
        <w:t>11.3.</w:t>
      </w:r>
      <w:r>
        <w:rPr>
          <w:color w:val="000000"/>
          <w:highlight w:val="none"/>
          <w:lang w:eastAsia="zh-CN"/>
        </w:rPr>
        <w:tab/>
      </w:r>
      <w:r>
        <w:rPr>
          <w:color w:val="000000"/>
          <w:highlight w:val="none"/>
          <w:lang w:eastAsia="zh-CN"/>
        </w:rPr>
        <w:t>Исполнитель гарантирует обеспечение условий обработки персональных данных, установленных ст. 6 Федерального закона от 27.07.2006 № 152-ФЗ «О персональных данных».</w:t>
      </w:r>
    </w:p>
    <w:p>
      <w:pPr>
        <w:spacing w:line="264" w:lineRule="auto"/>
        <w:ind w:right="-64" w:firstLine="567"/>
        <w:jc w:val="both"/>
        <w:rPr>
          <w:sz w:val="20"/>
          <w:szCs w:val="20"/>
          <w:highlight w:val="none"/>
          <w:lang w:eastAsia="zh-CN"/>
        </w:rPr>
      </w:pPr>
      <w:r>
        <w:rPr>
          <w:color w:val="000000"/>
          <w:highlight w:val="none"/>
          <w:lang w:eastAsia="zh-CN"/>
        </w:rPr>
        <w:t>11.4.</w:t>
      </w:r>
      <w:r>
        <w:rPr>
          <w:color w:val="000000"/>
          <w:highlight w:val="none"/>
          <w:lang w:eastAsia="zh-CN"/>
        </w:rPr>
        <w:tab/>
      </w:r>
      <w:r>
        <w:rPr>
          <w:color w:val="000000"/>
          <w:highlight w:val="none"/>
          <w:lang w:eastAsia="zh-CN"/>
        </w:rPr>
        <w:t xml:space="preserve">Перечень действий (операций) по обработке персональных данных в рамках оказания Услуг: </w:t>
      </w:r>
    </w:p>
    <w:p>
      <w:pPr>
        <w:spacing w:line="264" w:lineRule="auto"/>
        <w:ind w:right="-64" w:firstLine="567"/>
        <w:jc w:val="both"/>
        <w:rPr>
          <w:sz w:val="20"/>
          <w:szCs w:val="20"/>
          <w:highlight w:val="none"/>
          <w:lang w:eastAsia="zh-CN"/>
        </w:rPr>
      </w:pPr>
      <w:r>
        <w:rPr>
          <w:color w:val="000000"/>
          <w:highlight w:val="none"/>
          <w:lang w:eastAsia="zh-CN"/>
        </w:rPr>
        <w:t>11.4.1.</w:t>
      </w:r>
      <w:r>
        <w:rPr>
          <w:color w:val="000000"/>
          <w:highlight w:val="none"/>
          <w:lang w:eastAsia="zh-CN"/>
        </w:rPr>
        <w:tab/>
      </w:r>
      <w:r>
        <w:rPr>
          <w:color w:val="000000"/>
          <w:highlight w:val="none"/>
          <w:lang w:eastAsia="zh-CN"/>
        </w:rPr>
        <w:t>Исполнитель выполняет обработку персональных данных лично.</w:t>
      </w:r>
    </w:p>
    <w:p>
      <w:pPr>
        <w:spacing w:line="264" w:lineRule="auto"/>
        <w:ind w:right="-64" w:firstLine="567"/>
        <w:jc w:val="both"/>
        <w:rPr>
          <w:sz w:val="20"/>
          <w:szCs w:val="20"/>
          <w:highlight w:val="none"/>
          <w:lang w:eastAsia="zh-CN"/>
        </w:rPr>
      </w:pPr>
      <w:r>
        <w:rPr>
          <w:color w:val="000000"/>
          <w:highlight w:val="none"/>
          <w:lang w:eastAsia="zh-CN"/>
        </w:rPr>
        <w:t>11.4.2.</w:t>
      </w:r>
      <w:r>
        <w:rPr>
          <w:color w:val="000000"/>
          <w:highlight w:val="none"/>
          <w:lang w:eastAsia="zh-CN"/>
        </w:rPr>
        <w:tab/>
      </w:r>
      <w:r>
        <w:rPr>
          <w:color w:val="000000"/>
          <w:highlight w:val="none"/>
          <w:lang w:eastAsia="zh-CN"/>
        </w:rPr>
        <w:t>В случае обращения к исполнителю субъекта персональных данных с запросом, основанным на ст. 14 Федерального закона от 27.07.2006 № 152-ФЗ «О персональных данных», Исполнитель информирует об этом Заказчика и действует в соответствии с его инструкциями.</w:t>
      </w:r>
    </w:p>
    <w:p>
      <w:pPr>
        <w:spacing w:line="264" w:lineRule="auto"/>
        <w:ind w:right="-64" w:firstLine="567"/>
        <w:jc w:val="both"/>
        <w:rPr>
          <w:sz w:val="20"/>
          <w:szCs w:val="20"/>
          <w:highlight w:val="none"/>
          <w:lang w:eastAsia="zh-CN"/>
        </w:rPr>
      </w:pPr>
      <w:r>
        <w:rPr>
          <w:color w:val="000000"/>
          <w:highlight w:val="none"/>
          <w:lang w:eastAsia="zh-CN"/>
        </w:rPr>
        <w:t>11.4.3.</w:t>
      </w:r>
      <w:r>
        <w:rPr>
          <w:color w:val="000000"/>
          <w:highlight w:val="none"/>
          <w:lang w:eastAsia="zh-CN"/>
        </w:rPr>
        <w:tab/>
      </w:r>
      <w:r>
        <w:rPr>
          <w:color w:val="000000"/>
          <w:highlight w:val="none"/>
          <w:lang w:eastAsia="zh-CN"/>
        </w:rPr>
        <w:t>Исполнитель при оказании Услуг обязуется соблюдать конфиденциальность персональных данных и обеспечивать безопасность персональных данных.</w:t>
      </w:r>
    </w:p>
    <w:p>
      <w:pPr>
        <w:spacing w:line="264" w:lineRule="auto"/>
        <w:ind w:right="-64" w:firstLine="567"/>
        <w:jc w:val="both"/>
        <w:rPr>
          <w:sz w:val="20"/>
          <w:szCs w:val="20"/>
          <w:highlight w:val="none"/>
          <w:lang w:eastAsia="zh-CN"/>
        </w:rPr>
      </w:pPr>
      <w:r>
        <w:rPr>
          <w:color w:val="000000"/>
          <w:highlight w:val="none"/>
          <w:lang w:eastAsia="zh-CN"/>
        </w:rPr>
        <w:t>11.4.4.</w:t>
      </w:r>
      <w:r>
        <w:rPr>
          <w:color w:val="000000"/>
          <w:highlight w:val="none"/>
          <w:lang w:eastAsia="zh-CN"/>
        </w:rPr>
        <w:tab/>
      </w:r>
      <w:r>
        <w:rPr>
          <w:color w:val="000000"/>
          <w:highlight w:val="none"/>
          <w:lang w:eastAsia="zh-CN"/>
        </w:rPr>
        <w:t>Исполнитель обязуется принимать исчерпывающие меры по обеспечению безопасности персональных данных при оказании Услуг.</w:t>
      </w:r>
    </w:p>
    <w:p>
      <w:pPr>
        <w:spacing w:line="264" w:lineRule="auto"/>
        <w:ind w:right="-64" w:firstLine="567"/>
        <w:jc w:val="both"/>
        <w:rPr>
          <w:sz w:val="20"/>
          <w:szCs w:val="20"/>
          <w:highlight w:val="none"/>
          <w:lang w:eastAsia="zh-CN"/>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12. АДРЕСА, РЕКВИЗИТЫ И ПОДПИСИ СТОРОН</w:t>
      </w:r>
    </w:p>
    <w:p>
      <w:pPr>
        <w:spacing w:line="264" w:lineRule="auto"/>
        <w:ind w:right="-64" w:firstLine="567"/>
        <w:jc w:val="both"/>
        <w:rPr>
          <w:sz w:val="20"/>
          <w:szCs w:val="20"/>
          <w:highlight w:val="none"/>
          <w:lang w:eastAsia="zh-CN"/>
        </w:rPr>
      </w:pPr>
    </w:p>
    <w:tbl>
      <w:tblPr>
        <w:tblStyle w:val="12"/>
        <w:tblW w:w="20259" w:type="dxa"/>
        <w:tblInd w:w="108" w:type="dxa"/>
        <w:tblLayout w:type="autofit"/>
        <w:tblCellMar>
          <w:top w:w="0" w:type="dxa"/>
          <w:left w:w="108" w:type="dxa"/>
          <w:bottom w:w="0" w:type="dxa"/>
          <w:right w:w="108" w:type="dxa"/>
        </w:tblCellMar>
      </w:tblPr>
      <w:tblGrid>
        <w:gridCol w:w="20037"/>
        <w:gridCol w:w="222"/>
      </w:tblGrid>
      <w:tr>
        <w:tblPrEx>
          <w:tblCellMar>
            <w:top w:w="0" w:type="dxa"/>
            <w:left w:w="108" w:type="dxa"/>
            <w:bottom w:w="0" w:type="dxa"/>
            <w:right w:w="108" w:type="dxa"/>
          </w:tblCellMar>
        </w:tblPrEx>
        <w:trPr>
          <w:trHeight w:val="285" w:hRule="atLeast"/>
        </w:trPr>
        <w:tc>
          <w:tcPr>
            <w:tcW w:w="20037" w:type="dxa"/>
          </w:tcPr>
          <w:p>
            <w:pPr>
              <w:pStyle w:val="183"/>
              <w:tabs>
                <w:tab w:val="center" w:pos="5296"/>
                <w:tab w:val="left" w:pos="7575"/>
              </w:tabs>
              <w:jc w:val="center"/>
              <w:rPr>
                <w:rFonts w:ascii="Times New Roman" w:hAnsi="Times New Roman"/>
                <w:b/>
                <w:bCs/>
                <w:sz w:val="24"/>
                <w:szCs w:val="24"/>
                <w:highlight w:val="none"/>
              </w:rPr>
            </w:pPr>
          </w:p>
        </w:tc>
        <w:tc>
          <w:tcPr>
            <w:tcW w:w="222" w:type="dxa"/>
          </w:tcPr>
          <w:p>
            <w:pPr>
              <w:pStyle w:val="183"/>
              <w:tabs>
                <w:tab w:val="center" w:pos="5296"/>
                <w:tab w:val="left" w:pos="7575"/>
              </w:tabs>
              <w:jc w:val="center"/>
              <w:rPr>
                <w:rFonts w:ascii="Times New Roman" w:hAnsi="Times New Roman"/>
                <w:b/>
                <w:bCs/>
                <w:sz w:val="24"/>
                <w:szCs w:val="24"/>
                <w:highlight w:val="none"/>
              </w:rPr>
            </w:pPr>
          </w:p>
        </w:tc>
      </w:tr>
      <w:tr>
        <w:tblPrEx>
          <w:tblCellMar>
            <w:top w:w="0" w:type="dxa"/>
            <w:left w:w="108" w:type="dxa"/>
            <w:bottom w:w="0" w:type="dxa"/>
            <w:right w:w="108" w:type="dxa"/>
          </w:tblCellMar>
        </w:tblPrEx>
        <w:trPr>
          <w:trHeight w:val="180" w:hRule="atLeast"/>
        </w:trPr>
        <w:tc>
          <w:tcPr>
            <w:tcW w:w="20037" w:type="dxa"/>
          </w:tcPr>
          <w:tbl>
            <w:tblPr>
              <w:tblStyle w:val="12"/>
              <w:tblW w:w="17967" w:type="dxa"/>
              <w:tblInd w:w="0" w:type="dxa"/>
              <w:tblLayout w:type="autofit"/>
              <w:tblCellMar>
                <w:top w:w="0" w:type="dxa"/>
                <w:left w:w="108" w:type="dxa"/>
                <w:bottom w:w="0" w:type="dxa"/>
                <w:right w:w="108" w:type="dxa"/>
              </w:tblCellMar>
            </w:tblPr>
            <w:tblGrid>
              <w:gridCol w:w="5178"/>
              <w:gridCol w:w="305"/>
              <w:gridCol w:w="4797"/>
              <w:gridCol w:w="589"/>
              <w:gridCol w:w="3159"/>
              <w:gridCol w:w="3939"/>
            </w:tblGrid>
            <w:tr>
              <w:tblPrEx>
                <w:tblCellMar>
                  <w:top w:w="0" w:type="dxa"/>
                  <w:left w:w="108" w:type="dxa"/>
                  <w:bottom w:w="0" w:type="dxa"/>
                  <w:right w:w="108" w:type="dxa"/>
                </w:tblCellMar>
              </w:tblPrEx>
              <w:trPr>
                <w:trHeight w:val="7352" w:hRule="atLeast"/>
              </w:trPr>
              <w:tc>
                <w:tcPr>
                  <w:tcW w:w="1441" w:type="pct"/>
                </w:tcPr>
                <w:tbl>
                  <w:tblPr>
                    <w:tblStyle w:val="12"/>
                    <w:tblW w:w="0" w:type="auto"/>
                    <w:tblInd w:w="0" w:type="dxa"/>
                    <w:tblLayout w:type="autofit"/>
                    <w:tblCellMar>
                      <w:top w:w="0" w:type="dxa"/>
                      <w:left w:w="108" w:type="dxa"/>
                      <w:bottom w:w="0" w:type="dxa"/>
                      <w:right w:w="108" w:type="dxa"/>
                    </w:tblCellMar>
                  </w:tblPr>
                  <w:tblGrid>
                    <w:gridCol w:w="4930"/>
                  </w:tblGrid>
                  <w:tr>
                    <w:trPr>
                      <w:trHeight w:val="3696" w:hRule="atLeast"/>
                    </w:trPr>
                    <w:tc>
                      <w:tcPr>
                        <w:tcW w:w="4930" w:type="dxa"/>
                      </w:tcPr>
                      <w:tbl>
                        <w:tblPr>
                          <w:tblStyle w:val="12"/>
                          <w:tblW w:w="0" w:type="auto"/>
                          <w:tblInd w:w="108" w:type="dxa"/>
                          <w:tblLayout w:type="autofit"/>
                          <w:tblCellMar>
                            <w:top w:w="0" w:type="dxa"/>
                            <w:left w:w="108" w:type="dxa"/>
                            <w:bottom w:w="0" w:type="dxa"/>
                            <w:right w:w="108" w:type="dxa"/>
                          </w:tblCellMar>
                        </w:tblPr>
                        <w:tblGrid>
                          <w:gridCol w:w="4505"/>
                        </w:tblGrid>
                        <w:tr>
                          <w:tblPrEx>
                            <w:tblCellMar>
                              <w:top w:w="0" w:type="dxa"/>
                              <w:left w:w="108" w:type="dxa"/>
                              <w:bottom w:w="0" w:type="dxa"/>
                              <w:right w:w="108" w:type="dxa"/>
                            </w:tblCellMar>
                          </w:tblPrEx>
                          <w:trPr>
                            <w:cantSplit/>
                            <w:trHeight w:val="96" w:hRule="atLeast"/>
                          </w:trPr>
                          <w:tc>
                            <w:tcPr>
                              <w:tcW w:w="4505" w:type="dxa"/>
                            </w:tcPr>
                            <w:p>
                              <w:pPr>
                                <w:pStyle w:val="186"/>
                                <w:jc w:val="both"/>
                                <w:rPr>
                                  <w:b w:val="0"/>
                                  <w:sz w:val="24"/>
                                  <w:szCs w:val="24"/>
                                  <w:highlight w:val="none"/>
                                </w:rPr>
                              </w:pPr>
                            </w:p>
                          </w:tc>
                        </w:tr>
                      </w:tbl>
                      <w:p>
                        <w:pPr>
                          <w:jc w:val="both"/>
                          <w:rPr>
                            <w:highlight w:val="none"/>
                          </w:rPr>
                        </w:pPr>
                        <w:r>
                          <w:rPr>
                            <w:b/>
                            <w:highlight w:val="none"/>
                          </w:rPr>
                          <w:t>Исполнитель</w:t>
                        </w:r>
                        <w:r>
                          <w:rPr>
                            <w:highlight w:val="none"/>
                          </w:rPr>
                          <w:t xml:space="preserve">: </w:t>
                        </w:r>
                      </w:p>
                      <w:p>
                        <w:pPr>
                          <w:jc w:val="both"/>
                          <w:rPr>
                            <w:highlight w:val="none"/>
                          </w:rPr>
                        </w:pPr>
                      </w:p>
                      <w:p>
                        <w:pPr>
                          <w:rPr>
                            <w:b/>
                            <w:highlight w:val="none"/>
                          </w:rPr>
                        </w:pPr>
                        <w:r>
                          <w:rPr>
                            <w:b/>
                            <w:highlight w:val="none"/>
                          </w:rPr>
                          <w:t>ООО «КЦ «ЗАЩИТА»</w:t>
                        </w:r>
                      </w:p>
                      <w:p>
                        <w:pPr>
                          <w:rPr>
                            <w:highlight w:val="none"/>
                          </w:rPr>
                        </w:pPr>
                        <w:r>
                          <w:rPr>
                            <w:highlight w:val="none"/>
                          </w:rPr>
                          <w:t>Юридический адрес: 440012, Пензенская область, г.о. город Пенза, г. Пенза, ул. Основная, стр. 1А</w:t>
                        </w:r>
                      </w:p>
                      <w:p>
                        <w:pPr>
                          <w:rPr>
                            <w:highlight w:val="none"/>
                          </w:rPr>
                        </w:pPr>
                        <w:r>
                          <w:rPr>
                            <w:highlight w:val="none"/>
                          </w:rPr>
                          <w:t>Фактический адрес: 440012, Пензенская область, г.о. город Пенза, г. Пенза, ул. Основная, стр. 1А</w:t>
                        </w:r>
                      </w:p>
                      <w:p>
                        <w:pPr>
                          <w:rPr>
                            <w:highlight w:val="none"/>
                          </w:rPr>
                        </w:pPr>
                        <w:r>
                          <w:rPr>
                            <w:highlight w:val="none"/>
                          </w:rPr>
                          <w:t>ИНН/КПП 5837079541/583701001</w:t>
                        </w:r>
                      </w:p>
                      <w:p>
                        <w:pPr>
                          <w:rPr>
                            <w:highlight w:val="none"/>
                          </w:rPr>
                        </w:pPr>
                        <w:r>
                          <w:rPr>
                            <w:highlight w:val="none"/>
                          </w:rPr>
                          <w:t>ОГРН 1215800000305</w:t>
                        </w:r>
                      </w:p>
                      <w:p>
                        <w:pPr>
                          <w:ind w:right="-365"/>
                          <w:rPr>
                            <w:highlight w:val="none"/>
                          </w:rPr>
                        </w:pPr>
                        <w:r>
                          <w:rPr>
                            <w:highlight w:val="none"/>
                          </w:rPr>
                          <w:t>Банк: Филиал «Центральный» Банка ВТБ ПАО г.Москва</w:t>
                        </w:r>
                      </w:p>
                      <w:p>
                        <w:pPr>
                          <w:rPr>
                            <w:highlight w:val="none"/>
                          </w:rPr>
                        </w:pPr>
                        <w:r>
                          <w:rPr>
                            <w:highlight w:val="none"/>
                          </w:rPr>
                          <w:t>БИК 044525411</w:t>
                        </w:r>
                      </w:p>
                      <w:p>
                        <w:pPr>
                          <w:rPr>
                            <w:highlight w:val="none"/>
                          </w:rPr>
                        </w:pPr>
                        <w:r>
                          <w:rPr>
                            <w:highlight w:val="none"/>
                          </w:rPr>
                          <w:t>к/с 30101810145250000411</w:t>
                        </w:r>
                      </w:p>
                      <w:p>
                        <w:pPr>
                          <w:rPr>
                            <w:highlight w:val="none"/>
                          </w:rPr>
                        </w:pPr>
                        <w:r>
                          <w:rPr>
                            <w:highlight w:val="none"/>
                          </w:rPr>
                          <w:t>р/с 40702810339180000341</w:t>
                        </w:r>
                      </w:p>
                      <w:p>
                        <w:pPr>
                          <w:rPr>
                            <w:highlight w:val="none"/>
                          </w:rPr>
                        </w:pPr>
                        <w:r>
                          <w:rPr>
                            <w:highlight w:val="none"/>
                          </w:rPr>
                          <w:t>Тел.:</w:t>
                        </w:r>
                      </w:p>
                      <w:p>
                        <w:pPr>
                          <w:rPr>
                            <w:highlight w:val="none"/>
                          </w:rPr>
                        </w:pPr>
                        <w:r>
                          <w:rPr>
                            <w:highlight w:val="none"/>
                            <w:lang w:val="en-US"/>
                          </w:rPr>
                          <w:t>e</w:t>
                        </w:r>
                        <w:r>
                          <w:rPr>
                            <w:highlight w:val="none"/>
                          </w:rPr>
                          <w:t>-</w:t>
                        </w:r>
                        <w:r>
                          <w:rPr>
                            <w:highlight w:val="none"/>
                            <w:lang w:val="en-US"/>
                          </w:rPr>
                          <w:t>mail</w:t>
                        </w:r>
                        <w:r>
                          <w:rPr>
                            <w:highlight w:val="none"/>
                          </w:rPr>
                          <w:t>:</w:t>
                        </w:r>
                      </w:p>
                    </w:tc>
                  </w:tr>
                </w:tbl>
                <w:p>
                  <w:pPr>
                    <w:pStyle w:val="192"/>
                    <w:rPr>
                      <w:rFonts w:ascii="Times New Roman" w:hAnsi="Times New Roman" w:cs="Times New Roman"/>
                      <w:b/>
                      <w:sz w:val="24"/>
                      <w:szCs w:val="24"/>
                      <w:highlight w:val="none"/>
                    </w:rPr>
                  </w:pPr>
                </w:p>
                <w:p>
                  <w:pPr>
                    <w:pStyle w:val="192"/>
                    <w:rPr>
                      <w:rFonts w:ascii="Times New Roman" w:hAnsi="Times New Roman" w:cs="Times New Roman"/>
                      <w:b/>
                      <w:sz w:val="24"/>
                      <w:szCs w:val="24"/>
                      <w:highlight w:val="none"/>
                    </w:rPr>
                  </w:pPr>
                </w:p>
                <w:p>
                  <w:pPr>
                    <w:pStyle w:val="192"/>
                    <w:rPr>
                      <w:rFonts w:ascii="Times New Roman" w:hAnsi="Times New Roman" w:cs="Times New Roman"/>
                      <w:b/>
                      <w:sz w:val="24"/>
                      <w:szCs w:val="24"/>
                      <w:highlight w:val="none"/>
                    </w:rPr>
                  </w:pPr>
                  <w:r>
                    <w:rPr>
                      <w:rFonts w:ascii="Times New Roman" w:hAnsi="Times New Roman" w:cs="Times New Roman"/>
                      <w:b/>
                      <w:sz w:val="24"/>
                      <w:szCs w:val="24"/>
                      <w:highlight w:val="none"/>
                    </w:rPr>
                    <w:t>Генеральный директор</w:t>
                  </w:r>
                </w:p>
                <w:p>
                  <w:pPr>
                    <w:rPr>
                      <w:b/>
                      <w:highlight w:val="none"/>
                    </w:rPr>
                  </w:pPr>
                </w:p>
                <w:p>
                  <w:pPr>
                    <w:jc w:val="both"/>
                    <w:rPr>
                      <w:b/>
                      <w:highlight w:val="none"/>
                    </w:rPr>
                  </w:pPr>
                  <w:r>
                    <w:rPr>
                      <w:b/>
                      <w:highlight w:val="none"/>
                      <w:lang w:eastAsia="ar-SA"/>
                    </w:rPr>
                    <w:t>__________________</w:t>
                  </w:r>
                  <w:r>
                    <w:rPr>
                      <w:b/>
                      <w:highlight w:val="none"/>
                    </w:rPr>
                    <w:t>/Буянов Р.Н.</w:t>
                  </w:r>
                </w:p>
                <w:p>
                  <w:pPr>
                    <w:jc w:val="both"/>
                    <w:rPr>
                      <w:b/>
                      <w:highlight w:val="none"/>
                    </w:rPr>
                  </w:pPr>
                  <w:r>
                    <w:rPr>
                      <w:b/>
                      <w:sz w:val="22"/>
                      <w:szCs w:val="22"/>
                      <w:highlight w:val="none"/>
                      <w:lang w:eastAsia="ar-SA"/>
                    </w:rPr>
                    <w:t>М.П.</w:t>
                  </w:r>
                </w:p>
              </w:tc>
              <w:tc>
                <w:tcPr>
                  <w:tcW w:w="85" w:type="pct"/>
                </w:tcPr>
                <w:p>
                  <w:pPr>
                    <w:jc w:val="both"/>
                    <w:rPr>
                      <w:b/>
                      <w:highlight w:val="none"/>
                    </w:rPr>
                  </w:pPr>
                </w:p>
              </w:tc>
              <w:tc>
                <w:tcPr>
                  <w:tcW w:w="1335" w:type="pct"/>
                </w:tcPr>
                <w:p>
                  <w:pPr>
                    <w:pStyle w:val="24"/>
                    <w:rPr>
                      <w:bCs w:val="0"/>
                      <w:highlight w:val="none"/>
                    </w:rPr>
                  </w:pPr>
                </w:p>
                <w:p>
                  <w:pPr>
                    <w:rPr>
                      <w:b/>
                      <w:highlight w:val="none"/>
                    </w:rPr>
                  </w:pPr>
                  <w:r>
                    <w:rPr>
                      <w:b/>
                      <w:highlight w:val="none"/>
                    </w:rPr>
                    <w:t xml:space="preserve">Заказчик: </w:t>
                  </w:r>
                </w:p>
                <w:p>
                  <w:pPr>
                    <w:rPr>
                      <w:b/>
                      <w:highlight w:val="none"/>
                    </w:rPr>
                  </w:pPr>
                </w:p>
                <w:p>
                  <w:pPr>
                    <w:rPr>
                      <w:b/>
                      <w:highlight w:val="none"/>
                    </w:rPr>
                  </w:pPr>
                  <w:r>
                    <w:rPr>
                      <w:b/>
                      <w:highlight w:val="none"/>
                    </w:rPr>
                    <w:t>______________________</w:t>
                  </w:r>
                </w:p>
                <w:p>
                  <w:pPr>
                    <w:rPr>
                      <w:highlight w:val="none"/>
                    </w:rPr>
                  </w:pPr>
                  <w:bookmarkStart w:id="3" w:name="OLE_LINK1"/>
                  <w:bookmarkStart w:id="4" w:name="OLE_LINK2"/>
                  <w:r>
                    <w:rPr>
                      <w:highlight w:val="none"/>
                    </w:rPr>
                    <w:t xml:space="preserve">Юр./почтовый адрес: </w:t>
                  </w:r>
                </w:p>
                <w:p>
                  <w:pPr>
                    <w:rPr>
                      <w:highlight w:val="none"/>
                    </w:rPr>
                  </w:pPr>
                  <w:r>
                    <w:rPr>
                      <w:highlight w:val="none"/>
                    </w:rPr>
                    <w:t>______________________</w:t>
                  </w:r>
                </w:p>
                <w:p>
                  <w:pPr>
                    <w:rPr>
                      <w:highlight w:val="none"/>
                    </w:rPr>
                  </w:pPr>
                  <w:r>
                    <w:rPr>
                      <w:highlight w:val="none"/>
                    </w:rPr>
                    <w:t>ИНН __________________</w:t>
                  </w:r>
                </w:p>
                <w:p>
                  <w:pPr>
                    <w:rPr>
                      <w:highlight w:val="none"/>
                    </w:rPr>
                  </w:pPr>
                  <w:r>
                    <w:rPr>
                      <w:highlight w:val="none"/>
                    </w:rPr>
                    <w:t>КПП __________________</w:t>
                  </w:r>
                </w:p>
                <w:p>
                  <w:pPr>
                    <w:rPr>
                      <w:highlight w:val="none"/>
                    </w:rPr>
                  </w:pPr>
                  <w:r>
                    <w:rPr>
                      <w:highlight w:val="none"/>
                    </w:rPr>
                    <w:t>ОГРН _________________</w:t>
                  </w:r>
                </w:p>
                <w:p>
                  <w:pPr>
                    <w:rPr>
                      <w:highlight w:val="none"/>
                    </w:rPr>
                  </w:pPr>
                  <w:r>
                    <w:rPr>
                      <w:highlight w:val="none"/>
                    </w:rPr>
                    <w:t>Банковские реквизиты:</w:t>
                  </w:r>
                </w:p>
                <w:p>
                  <w:pPr>
                    <w:rPr>
                      <w:highlight w:val="none"/>
                    </w:rPr>
                  </w:pPr>
                  <w:r>
                    <w:rPr>
                      <w:highlight w:val="none"/>
                    </w:rPr>
                    <w:t>Р/с ____________________</w:t>
                  </w:r>
                </w:p>
                <w:p>
                  <w:pPr>
                    <w:rPr>
                      <w:highlight w:val="none"/>
                    </w:rPr>
                  </w:pPr>
                  <w:r>
                    <w:rPr>
                      <w:highlight w:val="none"/>
                    </w:rPr>
                    <w:t>в _____________________</w:t>
                  </w:r>
                </w:p>
                <w:p>
                  <w:pPr>
                    <w:rPr>
                      <w:highlight w:val="none"/>
                    </w:rPr>
                  </w:pPr>
                  <w:r>
                    <w:rPr>
                      <w:highlight w:val="none"/>
                    </w:rPr>
                    <w:t>_______________________</w:t>
                  </w:r>
                </w:p>
                <w:p>
                  <w:pPr>
                    <w:rPr>
                      <w:highlight w:val="none"/>
                    </w:rPr>
                  </w:pPr>
                  <w:r>
                    <w:rPr>
                      <w:highlight w:val="none"/>
                    </w:rPr>
                    <w:t>К/с ____________________</w:t>
                  </w:r>
                </w:p>
                <w:p>
                  <w:pPr>
                    <w:rPr>
                      <w:highlight w:val="none"/>
                    </w:rPr>
                  </w:pPr>
                  <w:r>
                    <w:rPr>
                      <w:highlight w:val="none"/>
                    </w:rPr>
                    <w:t>Телефон _______________</w:t>
                  </w:r>
                  <w:bookmarkEnd w:id="3"/>
                  <w:bookmarkEnd w:id="4"/>
                </w:p>
                <w:p>
                  <w:pPr>
                    <w:rPr>
                      <w:highlight w:val="none"/>
                    </w:rPr>
                  </w:pPr>
                  <w:r>
                    <w:rPr>
                      <w:highlight w:val="none"/>
                      <w:lang w:val="en-US"/>
                    </w:rPr>
                    <w:t>e</w:t>
                  </w:r>
                  <w:r>
                    <w:rPr>
                      <w:highlight w:val="none"/>
                    </w:rPr>
                    <w:t>-</w:t>
                  </w:r>
                  <w:r>
                    <w:rPr>
                      <w:highlight w:val="none"/>
                      <w:lang w:val="en-US"/>
                    </w:rPr>
                    <w:t>mail</w:t>
                  </w:r>
                  <w:r>
                    <w:rPr>
                      <w:highlight w:val="none"/>
                    </w:rPr>
                    <w:t>:____________________</w:t>
                  </w:r>
                </w:p>
                <w:p>
                  <w:pPr>
                    <w:rPr>
                      <w:b/>
                      <w:highlight w:val="none"/>
                    </w:rPr>
                  </w:pPr>
                </w:p>
                <w:p>
                  <w:pPr>
                    <w:rPr>
                      <w:b/>
                      <w:highlight w:val="none"/>
                    </w:rPr>
                  </w:pPr>
                </w:p>
                <w:p>
                  <w:pPr>
                    <w:rPr>
                      <w:b/>
                      <w:highlight w:val="none"/>
                    </w:rPr>
                  </w:pPr>
                </w:p>
                <w:p>
                  <w:pPr>
                    <w:rPr>
                      <w:b/>
                      <w:highlight w:val="none"/>
                    </w:rPr>
                  </w:pPr>
                </w:p>
                <w:p>
                  <w:pPr>
                    <w:rPr>
                      <w:b/>
                      <w:highlight w:val="none"/>
                    </w:rPr>
                  </w:pPr>
                  <w:r>
                    <w:rPr>
                      <w:b/>
                      <w:highlight w:val="none"/>
                    </w:rPr>
                    <w:t xml:space="preserve">Директор </w:t>
                  </w:r>
                </w:p>
                <w:p>
                  <w:pPr>
                    <w:rPr>
                      <w:b/>
                      <w:highlight w:val="none"/>
                    </w:rPr>
                  </w:pPr>
                </w:p>
                <w:p>
                  <w:pPr>
                    <w:rPr>
                      <w:b/>
                      <w:highlight w:val="none"/>
                    </w:rPr>
                  </w:pPr>
                  <w:r>
                    <w:rPr>
                      <w:b/>
                      <w:highlight w:val="none"/>
                    </w:rPr>
                    <w:t>__________________________</w:t>
                  </w:r>
                </w:p>
                <w:p>
                  <w:pPr>
                    <w:pStyle w:val="24"/>
                    <w:rPr>
                      <w:bCs w:val="0"/>
                      <w:highlight w:val="none"/>
                    </w:rPr>
                  </w:pPr>
                  <w:r>
                    <w:rPr>
                      <w:sz w:val="22"/>
                      <w:szCs w:val="22"/>
                      <w:highlight w:val="none"/>
                    </w:rPr>
                    <w:t>М.П.</w:t>
                  </w:r>
                </w:p>
              </w:tc>
              <w:tc>
                <w:tcPr>
                  <w:tcW w:w="164" w:type="pct"/>
                </w:tcPr>
                <w:p>
                  <w:pPr>
                    <w:rPr>
                      <w:sz w:val="18"/>
                      <w:highlight w:val="none"/>
                    </w:rPr>
                  </w:pPr>
                </w:p>
                <w:p>
                  <w:pPr>
                    <w:ind w:left="-587" w:firstLine="587"/>
                    <w:rPr>
                      <w:b/>
                      <w:highlight w:val="none"/>
                    </w:rPr>
                  </w:pPr>
                </w:p>
              </w:tc>
              <w:tc>
                <w:tcPr>
                  <w:tcW w:w="879" w:type="pct"/>
                </w:tcPr>
                <w:p>
                  <w:pPr>
                    <w:rPr>
                      <w:b/>
                      <w:highlight w:val="none"/>
                    </w:rPr>
                  </w:pPr>
                </w:p>
                <w:p>
                  <w:pPr>
                    <w:rPr>
                      <w:b/>
                      <w:highlight w:val="none"/>
                    </w:rPr>
                  </w:pPr>
                </w:p>
                <w:p>
                  <w:pPr>
                    <w:rPr>
                      <w:highlight w:val="none"/>
                    </w:rPr>
                  </w:pPr>
                </w:p>
              </w:tc>
              <w:tc>
                <w:tcPr>
                  <w:tcW w:w="1096" w:type="pct"/>
                </w:tcPr>
                <w:p>
                  <w:pPr>
                    <w:rPr>
                      <w:highlight w:val="none"/>
                    </w:rPr>
                  </w:pPr>
                </w:p>
              </w:tc>
            </w:tr>
          </w:tbl>
          <w:p>
            <w:pPr>
              <w:pStyle w:val="183"/>
              <w:tabs>
                <w:tab w:val="center" w:pos="5296"/>
                <w:tab w:val="left" w:pos="7575"/>
              </w:tabs>
              <w:rPr>
                <w:rFonts w:ascii="Times New Roman" w:hAnsi="Times New Roman"/>
                <w:b/>
                <w:color w:val="000000"/>
                <w:spacing w:val="-6"/>
                <w:sz w:val="24"/>
                <w:szCs w:val="24"/>
                <w:highlight w:val="none"/>
              </w:rPr>
            </w:pPr>
          </w:p>
        </w:tc>
        <w:tc>
          <w:tcPr>
            <w:tcW w:w="222" w:type="dxa"/>
          </w:tcPr>
          <w:p>
            <w:pPr>
              <w:pStyle w:val="183"/>
              <w:tabs>
                <w:tab w:val="center" w:pos="5296"/>
                <w:tab w:val="left" w:pos="7575"/>
              </w:tabs>
              <w:rPr>
                <w:rFonts w:ascii="Times New Roman" w:hAnsi="Times New Roman"/>
                <w:b/>
                <w:color w:val="000000"/>
                <w:spacing w:val="6"/>
                <w:sz w:val="24"/>
                <w:szCs w:val="24"/>
                <w:highlight w:val="none"/>
              </w:rPr>
            </w:pPr>
          </w:p>
        </w:tc>
      </w:tr>
    </w:tbl>
    <w:p>
      <w:pPr>
        <w:tabs>
          <w:tab w:val="left" w:pos="6765"/>
        </w:tabs>
        <w:rPr>
          <w:highlight w:val="none"/>
        </w:rPr>
      </w:pPr>
    </w:p>
    <w:tbl>
      <w:tblPr>
        <w:tblStyle w:val="12"/>
        <w:tblpPr w:leftFromText="180" w:rightFromText="180" w:vertAnchor="text" w:horzAnchor="margin" w:tblpXSpec="center" w:tblpY="-3940"/>
        <w:tblW w:w="5070" w:type="pct"/>
        <w:tblInd w:w="0" w:type="dxa"/>
        <w:tblLayout w:type="fixed"/>
        <w:tblCellMar>
          <w:top w:w="0" w:type="dxa"/>
          <w:left w:w="108" w:type="dxa"/>
          <w:bottom w:w="0" w:type="dxa"/>
          <w:right w:w="108" w:type="dxa"/>
        </w:tblCellMar>
      </w:tblPr>
      <w:tblGrid>
        <w:gridCol w:w="664"/>
        <w:gridCol w:w="2561"/>
        <w:gridCol w:w="2058"/>
        <w:gridCol w:w="2058"/>
        <w:gridCol w:w="1312"/>
        <w:gridCol w:w="1772"/>
      </w:tblGrid>
      <w:tr>
        <w:tblPrEx>
          <w:tblCellMar>
            <w:top w:w="0" w:type="dxa"/>
            <w:left w:w="108" w:type="dxa"/>
            <w:bottom w:w="0" w:type="dxa"/>
            <w:right w:w="108" w:type="dxa"/>
          </w:tblCellMar>
        </w:tblPrEx>
        <w:trPr>
          <w:trHeight w:val="993" w:hRule="atLeast"/>
        </w:trPr>
        <w:tc>
          <w:tcPr>
            <w:tcW w:w="5000" w:type="pct"/>
            <w:gridSpan w:val="6"/>
            <w:tcBorders>
              <w:top w:val="nil"/>
              <w:left w:val="nil"/>
              <w:bottom w:val="nil"/>
              <w:right w:val="nil"/>
            </w:tcBorders>
            <w:shd w:val="clear" w:color="auto" w:fill="auto"/>
            <w:noWrap/>
            <w:vAlign w:val="center"/>
          </w:tcPr>
          <w:p>
            <w:pPr>
              <w:rPr>
                <w:b/>
                <w:color w:val="000000"/>
                <w:highlight w:val="none"/>
                <w:lang w:eastAsia="ar-SA"/>
              </w:rPr>
            </w:pPr>
          </w:p>
          <w:p>
            <w:pPr>
              <w:rPr>
                <w:b/>
                <w:color w:val="000000"/>
                <w:highlight w:val="none"/>
                <w:lang w:eastAsia="ar-SA"/>
              </w:rPr>
            </w:pPr>
          </w:p>
          <w:p>
            <w:pPr>
              <w:jc w:val="right"/>
              <w:rPr>
                <w:b/>
                <w:color w:val="000000"/>
                <w:highlight w:val="none"/>
                <w:lang w:eastAsia="ar-SA"/>
              </w:rPr>
            </w:pPr>
            <w:r>
              <w:rPr>
                <w:b/>
                <w:color w:val="000000"/>
                <w:highlight w:val="none"/>
                <w:lang w:eastAsia="ar-SA"/>
              </w:rPr>
              <w:t>Приложение №1</w:t>
            </w:r>
          </w:p>
          <w:p>
            <w:pPr>
              <w:ind w:firstLine="7088"/>
              <w:jc w:val="right"/>
              <w:rPr>
                <w:b/>
                <w:color w:val="000000"/>
                <w:highlight w:val="none"/>
                <w:lang w:eastAsia="ar-SA"/>
              </w:rPr>
            </w:pPr>
            <w:r>
              <w:rPr>
                <w:b/>
                <w:color w:val="000000"/>
                <w:highlight w:val="none"/>
                <w:lang w:eastAsia="ar-SA"/>
              </w:rPr>
              <w:t>к Договору № _______</w:t>
            </w:r>
          </w:p>
          <w:p>
            <w:pPr>
              <w:jc w:val="right"/>
              <w:rPr>
                <w:b/>
                <w:color w:val="000000"/>
                <w:highlight w:val="none"/>
                <w:lang w:eastAsia="ar-SA"/>
              </w:rPr>
            </w:pPr>
            <w:r>
              <w:rPr>
                <w:b/>
                <w:color w:val="000000"/>
                <w:highlight w:val="none"/>
                <w:lang w:eastAsia="ar-SA"/>
              </w:rPr>
              <w:t xml:space="preserve">             от «_____» ______ _____ г.</w:t>
            </w:r>
          </w:p>
          <w:p>
            <w:pPr>
              <w:ind w:firstLine="7088"/>
              <w:rPr>
                <w:b/>
                <w:color w:val="000000"/>
                <w:highlight w:val="none"/>
                <w:lang w:eastAsia="ar-SA"/>
              </w:rPr>
            </w:pPr>
          </w:p>
          <w:p>
            <w:pPr>
              <w:jc w:val="center"/>
              <w:rPr>
                <w:b/>
                <w:highlight w:val="none"/>
              </w:rPr>
            </w:pPr>
            <w:r>
              <w:rPr>
                <w:b/>
                <w:highlight w:val="none"/>
              </w:rPr>
              <w:t>СПИСОК</w:t>
            </w:r>
          </w:p>
          <w:p>
            <w:pPr>
              <w:spacing w:line="360" w:lineRule="auto"/>
              <w:jc w:val="center"/>
              <w:rPr>
                <w:b/>
                <w:highlight w:val="none"/>
              </w:rPr>
            </w:pPr>
            <w:r>
              <w:rPr>
                <w:b/>
                <w:highlight w:val="none"/>
              </w:rPr>
              <w:t xml:space="preserve">сотрудников, направляемых на обучение </w:t>
            </w:r>
          </w:p>
          <w:p>
            <w:pPr>
              <w:jc w:val="center"/>
              <w:rPr>
                <w:b/>
                <w:highlight w:val="none"/>
              </w:rPr>
            </w:pPr>
            <w:r>
              <w:rPr>
                <w:b/>
                <w:highlight w:val="none"/>
              </w:rPr>
              <w:t>______________________________________</w:t>
            </w:r>
          </w:p>
          <w:p>
            <w:pPr>
              <w:spacing w:line="360" w:lineRule="auto"/>
              <w:jc w:val="center"/>
              <w:rPr>
                <w:sz w:val="18"/>
                <w:szCs w:val="18"/>
                <w:highlight w:val="none"/>
              </w:rPr>
            </w:pPr>
            <w:r>
              <w:rPr>
                <w:sz w:val="18"/>
                <w:szCs w:val="18"/>
                <w:highlight w:val="none"/>
              </w:rPr>
              <w:t>(наименование организации-заказчика)</w:t>
            </w:r>
          </w:p>
          <w:tbl>
            <w:tblPr>
              <w:tblStyle w:val="35"/>
              <w:tblW w:w="1019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9"/>
              <w:gridCol w:w="2029"/>
              <w:gridCol w:w="1653"/>
              <w:gridCol w:w="1279"/>
              <w:gridCol w:w="1279"/>
              <w:gridCol w:w="1529"/>
              <w:gridCol w:w="19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9" w:type="dxa"/>
                  <w:vAlign w:val="center"/>
                </w:tcPr>
                <w:p>
                  <w:pPr>
                    <w:jc w:val="center"/>
                    <w:rPr>
                      <w:sz w:val="18"/>
                      <w:szCs w:val="18"/>
                      <w:highlight w:val="none"/>
                    </w:rPr>
                  </w:pPr>
                  <w:r>
                    <w:rPr>
                      <w:sz w:val="18"/>
                      <w:szCs w:val="18"/>
                      <w:highlight w:val="none"/>
                    </w:rPr>
                    <w:t>№</w:t>
                  </w:r>
                </w:p>
              </w:tc>
              <w:tc>
                <w:tcPr>
                  <w:tcW w:w="2029" w:type="dxa"/>
                  <w:vAlign w:val="center"/>
                </w:tcPr>
                <w:p>
                  <w:pPr>
                    <w:jc w:val="center"/>
                    <w:rPr>
                      <w:sz w:val="18"/>
                      <w:szCs w:val="18"/>
                      <w:highlight w:val="none"/>
                    </w:rPr>
                  </w:pPr>
                  <w:r>
                    <w:rPr>
                      <w:sz w:val="18"/>
                      <w:szCs w:val="18"/>
                      <w:highlight w:val="none"/>
                    </w:rPr>
                    <w:t>Фамилия, Имя, Отчество</w:t>
                  </w:r>
                </w:p>
              </w:tc>
              <w:tc>
                <w:tcPr>
                  <w:tcW w:w="1653" w:type="dxa"/>
                  <w:vAlign w:val="center"/>
                </w:tcPr>
                <w:p>
                  <w:pPr>
                    <w:jc w:val="center"/>
                    <w:rPr>
                      <w:sz w:val="18"/>
                      <w:szCs w:val="18"/>
                      <w:highlight w:val="none"/>
                    </w:rPr>
                  </w:pPr>
                  <w:r>
                    <w:rPr>
                      <w:sz w:val="18"/>
                      <w:szCs w:val="18"/>
                      <w:highlight w:val="none"/>
                    </w:rPr>
                    <w:t>Год рождения</w:t>
                  </w:r>
                </w:p>
              </w:tc>
              <w:tc>
                <w:tcPr>
                  <w:tcW w:w="1279" w:type="dxa"/>
                  <w:vAlign w:val="center"/>
                </w:tcPr>
                <w:p>
                  <w:pPr>
                    <w:jc w:val="center"/>
                    <w:rPr>
                      <w:sz w:val="18"/>
                      <w:szCs w:val="18"/>
                      <w:highlight w:val="none"/>
                    </w:rPr>
                  </w:pPr>
                  <w:r>
                    <w:rPr>
                      <w:sz w:val="18"/>
                      <w:szCs w:val="18"/>
                      <w:highlight w:val="none"/>
                    </w:rPr>
                    <w:t>Адрес места жительства</w:t>
                  </w:r>
                </w:p>
              </w:tc>
              <w:tc>
                <w:tcPr>
                  <w:tcW w:w="1279" w:type="dxa"/>
                  <w:vAlign w:val="center"/>
                </w:tcPr>
                <w:p>
                  <w:pPr>
                    <w:jc w:val="center"/>
                    <w:rPr>
                      <w:sz w:val="18"/>
                      <w:szCs w:val="18"/>
                      <w:highlight w:val="none"/>
                    </w:rPr>
                  </w:pPr>
                  <w:r>
                    <w:rPr>
                      <w:sz w:val="18"/>
                      <w:szCs w:val="18"/>
                      <w:highlight w:val="none"/>
                    </w:rPr>
                    <w:t>Образование</w:t>
                  </w:r>
                </w:p>
              </w:tc>
              <w:tc>
                <w:tcPr>
                  <w:tcW w:w="1529" w:type="dxa"/>
                  <w:vAlign w:val="center"/>
                </w:tcPr>
                <w:p>
                  <w:pPr>
                    <w:jc w:val="center"/>
                    <w:rPr>
                      <w:sz w:val="18"/>
                      <w:szCs w:val="18"/>
                      <w:highlight w:val="none"/>
                    </w:rPr>
                  </w:pPr>
                  <w:r>
                    <w:rPr>
                      <w:sz w:val="18"/>
                      <w:szCs w:val="18"/>
                      <w:highlight w:val="none"/>
                    </w:rPr>
                    <w:t>Должность</w:t>
                  </w:r>
                </w:p>
              </w:tc>
              <w:tc>
                <w:tcPr>
                  <w:tcW w:w="1931" w:type="dxa"/>
                  <w:vAlign w:val="center"/>
                </w:tcPr>
                <w:p>
                  <w:pPr>
                    <w:jc w:val="center"/>
                    <w:rPr>
                      <w:sz w:val="18"/>
                      <w:szCs w:val="18"/>
                      <w:highlight w:val="none"/>
                    </w:rPr>
                  </w:pPr>
                  <w:r>
                    <w:rPr>
                      <w:sz w:val="18"/>
                      <w:szCs w:val="18"/>
                      <w:highlight w:val="none"/>
                    </w:rPr>
                    <w:t>Вид подготовки</w:t>
                  </w:r>
                </w:p>
                <w:p>
                  <w:pPr>
                    <w:jc w:val="center"/>
                    <w:rPr>
                      <w:sz w:val="18"/>
                      <w:szCs w:val="18"/>
                      <w:highlight w:val="none"/>
                    </w:rPr>
                  </w:pPr>
                  <w:r>
                    <w:rPr>
                      <w:sz w:val="18"/>
                      <w:szCs w:val="18"/>
                      <w:highlight w:val="none"/>
                    </w:rPr>
                    <w:t>(по профессии, по правилам)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9" w:type="dxa"/>
                  <w:vAlign w:val="center"/>
                </w:tcPr>
                <w:p>
                  <w:pPr>
                    <w:jc w:val="center"/>
                    <w:rPr>
                      <w:highlight w:val="none"/>
                    </w:rPr>
                  </w:pPr>
                  <w:r>
                    <w:rPr>
                      <w:highlight w:val="none"/>
                    </w:rPr>
                    <w:t>1</w:t>
                  </w:r>
                </w:p>
              </w:tc>
              <w:tc>
                <w:tcPr>
                  <w:tcW w:w="2029" w:type="dxa"/>
                </w:tcPr>
                <w:p>
                  <w:pPr>
                    <w:jc w:val="both"/>
                    <w:rPr>
                      <w:highlight w:val="none"/>
                    </w:rPr>
                  </w:pPr>
                </w:p>
              </w:tc>
              <w:tc>
                <w:tcPr>
                  <w:tcW w:w="1653" w:type="dxa"/>
                </w:tcPr>
                <w:p>
                  <w:pPr>
                    <w:jc w:val="both"/>
                    <w:rPr>
                      <w:highlight w:val="none"/>
                    </w:rPr>
                  </w:pPr>
                </w:p>
              </w:tc>
              <w:tc>
                <w:tcPr>
                  <w:tcW w:w="1279" w:type="dxa"/>
                </w:tcPr>
                <w:p>
                  <w:pPr>
                    <w:jc w:val="both"/>
                    <w:rPr>
                      <w:highlight w:val="none"/>
                    </w:rPr>
                  </w:pPr>
                </w:p>
              </w:tc>
              <w:tc>
                <w:tcPr>
                  <w:tcW w:w="1279" w:type="dxa"/>
                </w:tcPr>
                <w:p>
                  <w:pPr>
                    <w:jc w:val="both"/>
                    <w:rPr>
                      <w:highlight w:val="none"/>
                    </w:rPr>
                  </w:pPr>
                </w:p>
              </w:tc>
              <w:tc>
                <w:tcPr>
                  <w:tcW w:w="1529" w:type="dxa"/>
                </w:tcPr>
                <w:p>
                  <w:pPr>
                    <w:jc w:val="both"/>
                    <w:rPr>
                      <w:highlight w:val="none"/>
                    </w:rPr>
                  </w:pPr>
                </w:p>
              </w:tc>
              <w:tc>
                <w:tcPr>
                  <w:tcW w:w="1931" w:type="dxa"/>
                </w:tcPr>
                <w:p>
                  <w:pPr>
                    <w:jc w:val="both"/>
                    <w:rPr>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9" w:type="dxa"/>
                  <w:vAlign w:val="center"/>
                </w:tcPr>
                <w:p>
                  <w:pPr>
                    <w:jc w:val="center"/>
                    <w:rPr>
                      <w:highlight w:val="none"/>
                    </w:rPr>
                  </w:pPr>
                  <w:r>
                    <w:rPr>
                      <w:highlight w:val="none"/>
                    </w:rPr>
                    <w:t>2</w:t>
                  </w:r>
                </w:p>
              </w:tc>
              <w:tc>
                <w:tcPr>
                  <w:tcW w:w="2029" w:type="dxa"/>
                </w:tcPr>
                <w:p>
                  <w:pPr>
                    <w:jc w:val="both"/>
                    <w:rPr>
                      <w:highlight w:val="none"/>
                    </w:rPr>
                  </w:pPr>
                </w:p>
              </w:tc>
              <w:tc>
                <w:tcPr>
                  <w:tcW w:w="1653" w:type="dxa"/>
                </w:tcPr>
                <w:p>
                  <w:pPr>
                    <w:jc w:val="both"/>
                    <w:rPr>
                      <w:highlight w:val="none"/>
                    </w:rPr>
                  </w:pPr>
                </w:p>
              </w:tc>
              <w:tc>
                <w:tcPr>
                  <w:tcW w:w="1279" w:type="dxa"/>
                </w:tcPr>
                <w:p>
                  <w:pPr>
                    <w:jc w:val="both"/>
                    <w:rPr>
                      <w:highlight w:val="none"/>
                    </w:rPr>
                  </w:pPr>
                </w:p>
              </w:tc>
              <w:tc>
                <w:tcPr>
                  <w:tcW w:w="1279" w:type="dxa"/>
                </w:tcPr>
                <w:p>
                  <w:pPr>
                    <w:jc w:val="both"/>
                    <w:rPr>
                      <w:highlight w:val="none"/>
                    </w:rPr>
                  </w:pPr>
                </w:p>
              </w:tc>
              <w:tc>
                <w:tcPr>
                  <w:tcW w:w="1529" w:type="dxa"/>
                </w:tcPr>
                <w:p>
                  <w:pPr>
                    <w:jc w:val="both"/>
                    <w:rPr>
                      <w:highlight w:val="none"/>
                    </w:rPr>
                  </w:pPr>
                </w:p>
              </w:tc>
              <w:tc>
                <w:tcPr>
                  <w:tcW w:w="1931" w:type="dxa"/>
                </w:tcPr>
                <w:p>
                  <w:pPr>
                    <w:jc w:val="both"/>
                    <w:rPr>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9" w:type="dxa"/>
                  <w:vAlign w:val="center"/>
                </w:tcPr>
                <w:p>
                  <w:pPr>
                    <w:jc w:val="center"/>
                    <w:rPr>
                      <w:highlight w:val="none"/>
                    </w:rPr>
                  </w:pPr>
                  <w:r>
                    <w:rPr>
                      <w:highlight w:val="none"/>
                    </w:rPr>
                    <w:t>3</w:t>
                  </w:r>
                </w:p>
              </w:tc>
              <w:tc>
                <w:tcPr>
                  <w:tcW w:w="2029" w:type="dxa"/>
                </w:tcPr>
                <w:p>
                  <w:pPr>
                    <w:jc w:val="both"/>
                    <w:rPr>
                      <w:highlight w:val="none"/>
                    </w:rPr>
                  </w:pPr>
                </w:p>
              </w:tc>
              <w:tc>
                <w:tcPr>
                  <w:tcW w:w="1653" w:type="dxa"/>
                </w:tcPr>
                <w:p>
                  <w:pPr>
                    <w:jc w:val="both"/>
                    <w:rPr>
                      <w:highlight w:val="none"/>
                    </w:rPr>
                  </w:pPr>
                </w:p>
              </w:tc>
              <w:tc>
                <w:tcPr>
                  <w:tcW w:w="1279" w:type="dxa"/>
                </w:tcPr>
                <w:p>
                  <w:pPr>
                    <w:jc w:val="both"/>
                    <w:rPr>
                      <w:highlight w:val="none"/>
                    </w:rPr>
                  </w:pPr>
                </w:p>
              </w:tc>
              <w:tc>
                <w:tcPr>
                  <w:tcW w:w="1279" w:type="dxa"/>
                </w:tcPr>
                <w:p>
                  <w:pPr>
                    <w:jc w:val="both"/>
                    <w:rPr>
                      <w:highlight w:val="none"/>
                    </w:rPr>
                  </w:pPr>
                </w:p>
              </w:tc>
              <w:tc>
                <w:tcPr>
                  <w:tcW w:w="1529" w:type="dxa"/>
                </w:tcPr>
                <w:p>
                  <w:pPr>
                    <w:jc w:val="both"/>
                    <w:rPr>
                      <w:highlight w:val="none"/>
                    </w:rPr>
                  </w:pPr>
                </w:p>
              </w:tc>
              <w:tc>
                <w:tcPr>
                  <w:tcW w:w="1931" w:type="dxa"/>
                </w:tcPr>
                <w:p>
                  <w:pPr>
                    <w:jc w:val="both"/>
                    <w:rPr>
                      <w:highlight w:val="none"/>
                    </w:rPr>
                  </w:pPr>
                </w:p>
              </w:tc>
            </w:tr>
          </w:tbl>
          <w:p>
            <w:pPr>
              <w:spacing w:line="360" w:lineRule="auto"/>
              <w:jc w:val="center"/>
              <w:rPr>
                <w:sz w:val="18"/>
                <w:szCs w:val="18"/>
                <w:highlight w:val="none"/>
              </w:rPr>
            </w:pPr>
          </w:p>
          <w:p>
            <w:pPr>
              <w:spacing w:line="360" w:lineRule="auto"/>
              <w:jc w:val="center"/>
              <w:rPr>
                <w:sz w:val="18"/>
                <w:szCs w:val="18"/>
                <w:highlight w:val="none"/>
              </w:rPr>
            </w:pPr>
          </w:p>
          <w:tbl>
            <w:tblPr>
              <w:tblStyle w:val="35"/>
              <w:tblW w:w="10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45"/>
              <w:gridCol w:w="4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5" w:type="dxa"/>
                </w:tcPr>
                <w:p>
                  <w:pPr>
                    <w:rPr>
                      <w:b/>
                      <w:highlight w:val="none"/>
                    </w:rPr>
                  </w:pPr>
                  <w:r>
                    <w:rPr>
                      <w:b/>
                      <w:highlight w:val="none"/>
                    </w:rPr>
                    <w:t>ИСПОЛНИТЕЛЬ:</w:t>
                  </w:r>
                </w:p>
                <w:p>
                  <w:pPr>
                    <w:pStyle w:val="192"/>
                    <w:rPr>
                      <w:rFonts w:ascii="Times New Roman" w:hAnsi="Times New Roman" w:cs="Times New Roman" w:eastAsiaTheme="minorEastAsia"/>
                      <w:b/>
                      <w:sz w:val="24"/>
                      <w:szCs w:val="24"/>
                      <w:highlight w:val="none"/>
                      <w:lang w:eastAsia="ru-RU"/>
                    </w:rPr>
                  </w:pPr>
                </w:p>
                <w:p>
                  <w:pPr>
                    <w:pStyle w:val="192"/>
                    <w:rPr>
                      <w:rFonts w:ascii="Times New Roman" w:hAnsi="Times New Roman" w:cs="Times New Roman" w:eastAsiaTheme="minorEastAsia"/>
                      <w:b/>
                      <w:sz w:val="24"/>
                      <w:szCs w:val="24"/>
                      <w:highlight w:val="none"/>
                      <w:lang w:eastAsia="ru-RU"/>
                    </w:rPr>
                  </w:pPr>
                  <w:r>
                    <w:rPr>
                      <w:rFonts w:ascii="Times New Roman" w:hAnsi="Times New Roman" w:cs="Times New Roman" w:eastAsiaTheme="minorEastAsia"/>
                      <w:b/>
                      <w:sz w:val="24"/>
                      <w:szCs w:val="24"/>
                      <w:highlight w:val="none"/>
                      <w:lang w:eastAsia="ru-RU"/>
                    </w:rPr>
                    <w:t>Генеральный директор</w:t>
                  </w:r>
                </w:p>
                <w:p>
                  <w:pPr>
                    <w:pStyle w:val="192"/>
                    <w:rPr>
                      <w:rFonts w:ascii="Times New Roman" w:hAnsi="Times New Roman" w:cs="Times New Roman" w:eastAsiaTheme="minorEastAsia"/>
                      <w:b/>
                      <w:sz w:val="24"/>
                      <w:szCs w:val="24"/>
                      <w:highlight w:val="none"/>
                      <w:lang w:eastAsia="ru-RU"/>
                    </w:rPr>
                  </w:pPr>
                  <w:r>
                    <w:rPr>
                      <w:rFonts w:ascii="Times New Roman" w:hAnsi="Times New Roman" w:cs="Times New Roman" w:eastAsiaTheme="minorEastAsia"/>
                      <w:b/>
                      <w:sz w:val="24"/>
                      <w:szCs w:val="24"/>
                      <w:highlight w:val="none"/>
                      <w:lang w:eastAsia="ru-RU"/>
                    </w:rPr>
                    <w:t>ООО «КЦ «ЗАЩИТА»</w:t>
                  </w:r>
                </w:p>
                <w:p>
                  <w:pPr>
                    <w:rPr>
                      <w:b/>
                      <w:highlight w:val="none"/>
                    </w:rPr>
                  </w:pPr>
                </w:p>
                <w:p>
                  <w:pPr>
                    <w:rPr>
                      <w:b/>
                      <w:highlight w:val="none"/>
                    </w:rPr>
                  </w:pPr>
                </w:p>
                <w:p>
                  <w:pPr>
                    <w:jc w:val="both"/>
                    <w:rPr>
                      <w:sz w:val="22"/>
                      <w:szCs w:val="22"/>
                      <w:highlight w:val="none"/>
                    </w:rPr>
                  </w:pPr>
                  <w:r>
                    <w:rPr>
                      <w:b/>
                      <w:highlight w:val="none"/>
                      <w:lang w:eastAsia="ar-SA"/>
                    </w:rPr>
                    <w:t>___________________</w:t>
                  </w:r>
                  <w:r>
                    <w:rPr>
                      <w:b/>
                      <w:highlight w:val="none"/>
                    </w:rPr>
                    <w:t>/Буянов Р.Н.</w:t>
                  </w:r>
                </w:p>
                <w:p>
                  <w:pPr>
                    <w:spacing w:line="360" w:lineRule="auto"/>
                    <w:rPr>
                      <w:highlight w:val="none"/>
                    </w:rPr>
                  </w:pPr>
                  <w:r>
                    <w:rPr>
                      <w:b/>
                      <w:highlight w:val="none"/>
                      <w:lang w:eastAsia="ar-SA"/>
                    </w:rPr>
                    <w:t>М.П.</w:t>
                  </w:r>
                </w:p>
              </w:tc>
              <w:tc>
                <w:tcPr>
                  <w:tcW w:w="4990" w:type="dxa"/>
                </w:tcPr>
                <w:p>
                  <w:pPr>
                    <w:rPr>
                      <w:b/>
                      <w:highlight w:val="none"/>
                    </w:rPr>
                  </w:pPr>
                  <w:r>
                    <w:rPr>
                      <w:b/>
                      <w:highlight w:val="none"/>
                    </w:rPr>
                    <w:t>ЗАКАЗЧИК:</w:t>
                  </w:r>
                </w:p>
                <w:p>
                  <w:pPr>
                    <w:ind w:firstLine="3"/>
                    <w:rPr>
                      <w:b/>
                      <w:highlight w:val="none"/>
                    </w:rPr>
                  </w:pPr>
                </w:p>
                <w:p>
                  <w:pPr>
                    <w:rPr>
                      <w:b/>
                      <w:highlight w:val="none"/>
                    </w:rPr>
                  </w:pPr>
                  <w:r>
                    <w:rPr>
                      <w:b/>
                      <w:highlight w:val="none"/>
                    </w:rPr>
                    <w:t xml:space="preserve">Директор </w:t>
                  </w:r>
                </w:p>
                <w:p>
                  <w:pPr>
                    <w:rPr>
                      <w:b/>
                      <w:highlight w:val="none"/>
                    </w:rPr>
                  </w:pPr>
                  <w:r>
                    <w:rPr>
                      <w:b/>
                      <w:highlight w:val="none"/>
                    </w:rPr>
                    <w:t>_____________</w:t>
                  </w:r>
                </w:p>
                <w:p>
                  <w:pPr>
                    <w:rPr>
                      <w:b/>
                      <w:highlight w:val="none"/>
                    </w:rPr>
                  </w:pPr>
                </w:p>
                <w:p>
                  <w:pPr>
                    <w:rPr>
                      <w:b/>
                      <w:highlight w:val="none"/>
                    </w:rPr>
                  </w:pPr>
                  <w:r>
                    <w:rPr>
                      <w:b/>
                      <w:highlight w:val="none"/>
                    </w:rPr>
                    <w:t>______________________</w:t>
                  </w:r>
                </w:p>
                <w:p>
                  <w:pPr>
                    <w:pStyle w:val="24"/>
                    <w:rPr>
                      <w:b w:val="0"/>
                      <w:bCs w:val="0"/>
                      <w:sz w:val="22"/>
                      <w:szCs w:val="22"/>
                      <w:highlight w:val="none"/>
                    </w:rPr>
                  </w:pPr>
                  <w:r>
                    <w:rPr>
                      <w:sz w:val="22"/>
                      <w:szCs w:val="22"/>
                      <w:highlight w:val="none"/>
                    </w:rPr>
                    <w:t>М.П.</w:t>
                  </w:r>
                </w:p>
                <w:p>
                  <w:pPr>
                    <w:spacing w:line="360" w:lineRule="auto"/>
                    <w:jc w:val="center"/>
                    <w:rPr>
                      <w:highlight w:val="none"/>
                    </w:rPr>
                  </w:pPr>
                </w:p>
              </w:tc>
            </w:tr>
          </w:tbl>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ind w:firstLine="7088"/>
              <w:rPr>
                <w:b/>
                <w:color w:val="000000"/>
                <w:highlight w:val="none"/>
                <w:lang w:eastAsia="ar-SA"/>
              </w:rPr>
            </w:pPr>
          </w:p>
          <w:p>
            <w:pPr>
              <w:rPr>
                <w:b/>
                <w:color w:val="000000"/>
                <w:highlight w:val="none"/>
                <w:lang w:eastAsia="ar-SA"/>
              </w:rPr>
            </w:pPr>
          </w:p>
          <w:p>
            <w:pPr>
              <w:rPr>
                <w:b/>
                <w:color w:val="000000"/>
                <w:highlight w:val="none"/>
                <w:lang w:eastAsia="ar-SA"/>
              </w:rPr>
            </w:pPr>
          </w:p>
          <w:p>
            <w:pPr>
              <w:rPr>
                <w:b/>
                <w:color w:val="000000"/>
                <w:highlight w:val="none"/>
                <w:lang w:eastAsia="ar-SA"/>
              </w:rPr>
            </w:pPr>
          </w:p>
          <w:p>
            <w:pPr>
              <w:rPr>
                <w:b/>
                <w:color w:val="000000"/>
                <w:highlight w:val="none"/>
                <w:lang w:eastAsia="ar-SA"/>
              </w:rPr>
            </w:pPr>
          </w:p>
          <w:p>
            <w:pPr>
              <w:rPr>
                <w:b/>
                <w:color w:val="000000"/>
                <w:highlight w:val="none"/>
                <w:lang w:eastAsia="ar-SA"/>
              </w:rPr>
            </w:pPr>
          </w:p>
          <w:p>
            <w:pPr>
              <w:ind w:firstLine="7088"/>
              <w:jc w:val="right"/>
              <w:rPr>
                <w:b/>
                <w:color w:val="000000"/>
                <w:highlight w:val="none"/>
                <w:lang w:eastAsia="ar-SA"/>
              </w:rPr>
            </w:pPr>
            <w:r>
              <w:rPr>
                <w:b/>
                <w:color w:val="000000"/>
                <w:highlight w:val="none"/>
                <w:lang w:eastAsia="ar-SA"/>
              </w:rPr>
              <w:t>Приложение№2</w:t>
            </w:r>
          </w:p>
          <w:p>
            <w:pPr>
              <w:jc w:val="right"/>
              <w:rPr>
                <w:b/>
                <w:color w:val="000000"/>
                <w:highlight w:val="none"/>
                <w:lang w:eastAsia="ar-SA"/>
              </w:rPr>
            </w:pPr>
            <w:r>
              <w:rPr>
                <w:b/>
                <w:color w:val="000000"/>
                <w:highlight w:val="none"/>
                <w:lang w:eastAsia="ar-SA"/>
              </w:rPr>
              <w:t>к Договору № _____</w:t>
            </w:r>
          </w:p>
          <w:p>
            <w:pPr>
              <w:jc w:val="right"/>
              <w:rPr>
                <w:b/>
                <w:color w:val="000000"/>
                <w:highlight w:val="none"/>
                <w:lang w:eastAsia="ar-SA"/>
              </w:rPr>
            </w:pPr>
            <w:r>
              <w:rPr>
                <w:b/>
                <w:color w:val="000000"/>
                <w:highlight w:val="none"/>
                <w:lang w:eastAsia="ar-SA"/>
              </w:rPr>
              <w:t>от «_____» ____________ г.</w:t>
            </w: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rPr>
                <w:b/>
                <w:color w:val="000000"/>
                <w:highlight w:val="none"/>
                <w:lang w:eastAsia="ar-SA"/>
              </w:rPr>
            </w:pP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jc w:val="center"/>
              <w:rPr>
                <w:b/>
                <w:bCs/>
                <w:color w:val="000000"/>
                <w:highlight w:val="none"/>
                <w:lang w:eastAsia="ar-SA"/>
              </w:rPr>
            </w:pPr>
            <w:r>
              <w:rPr>
                <w:b/>
                <w:bCs/>
                <w:color w:val="000000"/>
                <w:highlight w:val="none"/>
                <w:lang w:eastAsia="ar-SA"/>
              </w:rPr>
              <w:t>РАСЧЕТ СТОИМОСТИ УСЛУГ</w:t>
            </w: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jc w:val="center"/>
              <w:rPr>
                <w:b/>
                <w:bCs/>
                <w:color w:val="000000"/>
                <w:highlight w:val="none"/>
                <w:lang w:eastAsia="ar-SA"/>
              </w:rPr>
            </w:pPr>
            <w:r>
              <w:rPr>
                <w:b/>
                <w:bCs/>
                <w:color w:val="000000"/>
                <w:highlight w:val="none"/>
                <w:lang w:eastAsia="ar-SA"/>
              </w:rPr>
              <w:t xml:space="preserve"> обучения работников ______________</w:t>
            </w: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jc w:val="center"/>
              <w:rPr>
                <w:b/>
                <w:bCs/>
                <w:color w:val="000000"/>
                <w:highlight w:val="none"/>
                <w:lang w:eastAsia="ar-SA"/>
              </w:rPr>
            </w:pPr>
          </w:p>
        </w:tc>
      </w:tr>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shd w:val="clear" w:color="auto" w:fill="auto"/>
            <w:noWrap/>
            <w:vAlign w:val="center"/>
          </w:tcPr>
          <w:p>
            <w:pPr>
              <w:rPr>
                <w:color w:val="000000"/>
                <w:highlight w:val="none"/>
                <w:lang w:eastAsia="ar-SA"/>
              </w:rPr>
            </w:pPr>
            <w:r>
              <w:rPr>
                <w:color w:val="000000"/>
                <w:highlight w:val="none"/>
                <w:lang w:eastAsia="ar-SA"/>
              </w:rPr>
              <w:t>Исполнитель: ООО «КЦ «ЗАЩИТА»</w:t>
            </w:r>
          </w:p>
        </w:tc>
      </w:tr>
      <w:tr>
        <w:tblPrEx>
          <w:tblCellMar>
            <w:top w:w="0" w:type="dxa"/>
            <w:left w:w="108" w:type="dxa"/>
            <w:bottom w:w="0" w:type="dxa"/>
            <w:right w:w="108" w:type="dxa"/>
          </w:tblCellMar>
        </w:tblPrEx>
        <w:trPr>
          <w:trHeight w:val="960" w:hRule="atLeast"/>
        </w:trPr>
        <w:tc>
          <w:tcPr>
            <w:tcW w:w="319" w:type="pct"/>
            <w:tcBorders>
              <w:top w:val="single" w:color="auto" w:sz="8" w:space="0"/>
              <w:left w:val="single" w:color="auto" w:sz="8" w:space="0"/>
              <w:bottom w:val="single" w:color="auto" w:sz="8" w:space="0"/>
              <w:right w:val="single" w:color="auto" w:sz="4" w:space="0"/>
            </w:tcBorders>
            <w:shd w:val="clear" w:color="auto" w:fill="auto"/>
            <w:vAlign w:val="center"/>
          </w:tcPr>
          <w:p>
            <w:pPr>
              <w:jc w:val="center"/>
              <w:rPr>
                <w:b/>
                <w:color w:val="000000"/>
                <w:sz w:val="20"/>
                <w:szCs w:val="20"/>
                <w:highlight w:val="none"/>
                <w:lang w:eastAsia="ar-SA"/>
              </w:rPr>
            </w:pPr>
            <w:r>
              <w:rPr>
                <w:b/>
                <w:color w:val="000000"/>
                <w:sz w:val="20"/>
                <w:szCs w:val="20"/>
                <w:highlight w:val="none"/>
                <w:lang w:eastAsia="ar-SA"/>
              </w:rPr>
              <w:t>№ п/п</w:t>
            </w:r>
          </w:p>
        </w:tc>
        <w:tc>
          <w:tcPr>
            <w:tcW w:w="1228" w:type="pct"/>
            <w:tcBorders>
              <w:top w:val="single" w:color="auto" w:sz="8" w:space="0"/>
              <w:left w:val="nil"/>
              <w:bottom w:val="single" w:color="auto" w:sz="8" w:space="0"/>
              <w:right w:val="single" w:color="auto" w:sz="4" w:space="0"/>
            </w:tcBorders>
            <w:shd w:val="clear" w:color="auto" w:fill="auto"/>
            <w:noWrap/>
            <w:vAlign w:val="center"/>
          </w:tcPr>
          <w:p>
            <w:pPr>
              <w:jc w:val="center"/>
              <w:rPr>
                <w:b/>
                <w:color w:val="000000"/>
                <w:sz w:val="20"/>
                <w:szCs w:val="20"/>
                <w:highlight w:val="none"/>
                <w:lang w:eastAsia="ar-SA"/>
              </w:rPr>
            </w:pPr>
            <w:r>
              <w:rPr>
                <w:b/>
                <w:color w:val="000000"/>
                <w:sz w:val="20"/>
                <w:szCs w:val="20"/>
                <w:highlight w:val="none"/>
                <w:lang w:eastAsia="ar-SA"/>
              </w:rPr>
              <w:t>Программа обучения</w:t>
            </w:r>
          </w:p>
        </w:tc>
        <w:tc>
          <w:tcPr>
            <w:tcW w:w="987" w:type="pct"/>
            <w:tcBorders>
              <w:top w:val="single" w:color="auto" w:sz="8" w:space="0"/>
              <w:left w:val="nil"/>
              <w:bottom w:val="single" w:color="auto" w:sz="8" w:space="0"/>
              <w:right w:val="single" w:color="auto" w:sz="4" w:space="0"/>
            </w:tcBorders>
            <w:shd w:val="clear" w:color="auto" w:fill="auto"/>
            <w:vAlign w:val="center"/>
          </w:tcPr>
          <w:p>
            <w:pPr>
              <w:jc w:val="center"/>
              <w:rPr>
                <w:b/>
                <w:color w:val="000000"/>
                <w:sz w:val="20"/>
                <w:szCs w:val="20"/>
                <w:highlight w:val="none"/>
              </w:rPr>
            </w:pPr>
            <w:r>
              <w:rPr>
                <w:b/>
                <w:color w:val="000000" w:themeColor="text1"/>
                <w:sz w:val="20"/>
                <w:szCs w:val="20"/>
                <w:highlight w:val="none"/>
                <w:lang w:eastAsia="ar-SA"/>
                <w14:textFill>
                  <w14:solidFill>
                    <w14:schemeClr w14:val="tx1"/>
                  </w14:solidFill>
                </w14:textFill>
              </w:rPr>
              <w:t>Срок освоения образовательной программы</w:t>
            </w:r>
          </w:p>
        </w:tc>
        <w:tc>
          <w:tcPr>
            <w:tcW w:w="987" w:type="pct"/>
            <w:tcBorders>
              <w:top w:val="single" w:color="auto" w:sz="8" w:space="0"/>
              <w:left w:val="nil"/>
              <w:bottom w:val="single" w:color="auto" w:sz="8" w:space="0"/>
              <w:right w:val="single" w:color="auto" w:sz="4" w:space="0"/>
            </w:tcBorders>
            <w:shd w:val="clear" w:color="auto" w:fill="auto"/>
            <w:vAlign w:val="center"/>
          </w:tcPr>
          <w:p>
            <w:pPr>
              <w:jc w:val="center"/>
              <w:rPr>
                <w:b/>
                <w:color w:val="000000"/>
                <w:sz w:val="20"/>
                <w:szCs w:val="20"/>
                <w:highlight w:val="none"/>
                <w:lang w:eastAsia="ar-SA"/>
              </w:rPr>
            </w:pPr>
            <w:r>
              <w:rPr>
                <w:b/>
                <w:color w:val="000000"/>
                <w:sz w:val="20"/>
                <w:szCs w:val="20"/>
                <w:highlight w:val="none"/>
                <w:lang w:eastAsia="ar-SA"/>
              </w:rPr>
              <w:t>Стоимость программы обучения на 1 чел. (руб.) (без НДС)</w:t>
            </w:r>
          </w:p>
        </w:tc>
        <w:tc>
          <w:tcPr>
            <w:tcW w:w="629" w:type="pct"/>
            <w:tcBorders>
              <w:top w:val="single" w:color="auto" w:sz="8" w:space="0"/>
              <w:left w:val="nil"/>
              <w:bottom w:val="single" w:color="auto" w:sz="8" w:space="0"/>
              <w:right w:val="single" w:color="auto" w:sz="4" w:space="0"/>
            </w:tcBorders>
            <w:shd w:val="clear" w:color="auto" w:fill="auto"/>
            <w:vAlign w:val="center"/>
          </w:tcPr>
          <w:p>
            <w:pPr>
              <w:ind w:left="5" w:hanging="5"/>
              <w:jc w:val="center"/>
              <w:rPr>
                <w:b/>
                <w:color w:val="000000"/>
                <w:sz w:val="20"/>
                <w:szCs w:val="20"/>
                <w:highlight w:val="none"/>
                <w:lang w:eastAsia="ar-SA"/>
              </w:rPr>
            </w:pPr>
            <w:r>
              <w:rPr>
                <w:b/>
                <w:color w:val="000000"/>
                <w:sz w:val="20"/>
                <w:szCs w:val="20"/>
                <w:highlight w:val="none"/>
                <w:lang w:eastAsia="ar-SA"/>
              </w:rPr>
              <w:t>Всего, человек</w:t>
            </w:r>
          </w:p>
        </w:tc>
        <w:tc>
          <w:tcPr>
            <w:tcW w:w="850" w:type="pct"/>
            <w:tcBorders>
              <w:top w:val="single" w:color="auto" w:sz="8" w:space="0"/>
              <w:left w:val="nil"/>
              <w:bottom w:val="single" w:color="auto" w:sz="8" w:space="0"/>
              <w:right w:val="single" w:color="auto" w:sz="8" w:space="0"/>
            </w:tcBorders>
            <w:shd w:val="clear" w:color="auto" w:fill="auto"/>
            <w:vAlign w:val="center"/>
          </w:tcPr>
          <w:p>
            <w:pPr>
              <w:jc w:val="center"/>
              <w:rPr>
                <w:b/>
                <w:color w:val="000000"/>
                <w:sz w:val="20"/>
                <w:szCs w:val="20"/>
                <w:highlight w:val="none"/>
                <w:lang w:eastAsia="ar-SA"/>
              </w:rPr>
            </w:pPr>
            <w:r>
              <w:rPr>
                <w:b/>
                <w:color w:val="000000"/>
                <w:sz w:val="20"/>
                <w:szCs w:val="20"/>
                <w:highlight w:val="none"/>
                <w:lang w:eastAsia="ar-SA"/>
              </w:rPr>
              <w:t xml:space="preserve">Стоимость услуг, </w:t>
            </w:r>
            <w:r>
              <w:rPr>
                <w:b/>
                <w:color w:val="000000"/>
                <w:sz w:val="20"/>
                <w:szCs w:val="20"/>
                <w:highlight w:val="none"/>
                <w:lang w:eastAsia="ar-SA"/>
              </w:rPr>
              <w:br w:type="textWrapping"/>
            </w:r>
            <w:r>
              <w:rPr>
                <w:b/>
                <w:color w:val="000000"/>
                <w:sz w:val="20"/>
                <w:szCs w:val="20"/>
                <w:highlight w:val="none"/>
                <w:lang w:eastAsia="ar-SA"/>
              </w:rPr>
              <w:t>руб. (без НДС)</w:t>
            </w:r>
          </w:p>
        </w:tc>
      </w:tr>
      <w:tr>
        <w:tblPrEx>
          <w:tblCellMar>
            <w:top w:w="0" w:type="dxa"/>
            <w:left w:w="108" w:type="dxa"/>
            <w:bottom w:w="0" w:type="dxa"/>
            <w:right w:w="108" w:type="dxa"/>
          </w:tblCellMar>
        </w:tblPrEx>
        <w:trPr>
          <w:trHeight w:val="315" w:hRule="atLeast"/>
        </w:trPr>
        <w:tc>
          <w:tcPr>
            <w:tcW w:w="319" w:type="pct"/>
            <w:tcBorders>
              <w:top w:val="nil"/>
              <w:left w:val="single" w:color="auto" w:sz="8" w:space="0"/>
              <w:bottom w:val="single" w:color="auto" w:sz="4" w:space="0"/>
              <w:right w:val="single" w:color="auto" w:sz="4" w:space="0"/>
            </w:tcBorders>
            <w:shd w:val="clear" w:color="auto" w:fill="auto"/>
            <w:noWrap/>
          </w:tcPr>
          <w:p>
            <w:pPr>
              <w:rPr>
                <w:color w:val="000000"/>
                <w:highlight w:val="none"/>
                <w:lang w:eastAsia="ar-SA"/>
              </w:rPr>
            </w:pPr>
            <w:r>
              <w:rPr>
                <w:color w:val="000000"/>
                <w:highlight w:val="none"/>
                <w:lang w:eastAsia="ar-SA"/>
              </w:rPr>
              <w:t>1</w:t>
            </w:r>
          </w:p>
        </w:tc>
        <w:tc>
          <w:tcPr>
            <w:tcW w:w="1228" w:type="pct"/>
            <w:tcBorders>
              <w:top w:val="nil"/>
              <w:left w:val="nil"/>
              <w:bottom w:val="single" w:color="auto" w:sz="4" w:space="0"/>
              <w:right w:val="single" w:color="auto" w:sz="4" w:space="0"/>
            </w:tcBorders>
            <w:shd w:val="clear" w:color="auto" w:fill="auto"/>
            <w:noWrap/>
          </w:tcPr>
          <w:p>
            <w:pPr>
              <w:rPr>
                <w:color w:val="000000"/>
                <w:highlight w:val="none"/>
                <w:lang w:eastAsia="ar-SA"/>
              </w:rPr>
            </w:pPr>
          </w:p>
        </w:tc>
        <w:tc>
          <w:tcPr>
            <w:tcW w:w="987" w:type="pct"/>
            <w:tcBorders>
              <w:top w:val="nil"/>
              <w:left w:val="nil"/>
              <w:bottom w:val="single" w:color="auto" w:sz="4" w:space="0"/>
              <w:right w:val="single" w:color="auto" w:sz="4" w:space="0"/>
            </w:tcBorders>
            <w:shd w:val="clear" w:color="auto" w:fill="auto"/>
            <w:noWrap/>
            <w:vAlign w:val="center"/>
          </w:tcPr>
          <w:p>
            <w:pPr>
              <w:jc w:val="center"/>
              <w:rPr>
                <w:color w:val="000000"/>
                <w:highlight w:val="none"/>
                <w:lang w:eastAsia="ar-SA"/>
              </w:rPr>
            </w:pPr>
          </w:p>
        </w:tc>
        <w:tc>
          <w:tcPr>
            <w:tcW w:w="987" w:type="pct"/>
            <w:tcBorders>
              <w:top w:val="nil"/>
              <w:left w:val="nil"/>
              <w:bottom w:val="single" w:color="auto" w:sz="4" w:space="0"/>
              <w:right w:val="single" w:color="auto" w:sz="4" w:space="0"/>
            </w:tcBorders>
            <w:shd w:val="clear" w:color="auto" w:fill="auto"/>
            <w:vAlign w:val="center"/>
          </w:tcPr>
          <w:p>
            <w:pPr>
              <w:jc w:val="center"/>
              <w:rPr>
                <w:color w:val="000000"/>
                <w:highlight w:val="none"/>
                <w:lang w:eastAsia="ar-SA"/>
              </w:rPr>
            </w:pPr>
          </w:p>
        </w:tc>
        <w:tc>
          <w:tcPr>
            <w:tcW w:w="629" w:type="pct"/>
            <w:tcBorders>
              <w:top w:val="nil"/>
              <w:left w:val="nil"/>
              <w:bottom w:val="single" w:color="auto" w:sz="4" w:space="0"/>
              <w:right w:val="single" w:color="auto" w:sz="4" w:space="0"/>
            </w:tcBorders>
            <w:shd w:val="clear" w:color="auto" w:fill="auto"/>
            <w:noWrap/>
            <w:vAlign w:val="center"/>
          </w:tcPr>
          <w:p>
            <w:pPr>
              <w:jc w:val="center"/>
              <w:rPr>
                <w:color w:val="000000"/>
                <w:highlight w:val="none"/>
                <w:lang w:eastAsia="ar-SA"/>
              </w:rPr>
            </w:pPr>
          </w:p>
        </w:tc>
        <w:tc>
          <w:tcPr>
            <w:tcW w:w="850" w:type="pct"/>
            <w:tcBorders>
              <w:top w:val="nil"/>
              <w:left w:val="nil"/>
              <w:bottom w:val="single" w:color="auto" w:sz="4" w:space="0"/>
              <w:right w:val="single" w:color="auto" w:sz="8" w:space="0"/>
            </w:tcBorders>
            <w:shd w:val="clear" w:color="auto" w:fill="auto"/>
            <w:noWrap/>
            <w:vAlign w:val="center"/>
          </w:tcPr>
          <w:p>
            <w:pPr>
              <w:jc w:val="center"/>
              <w:rPr>
                <w:color w:val="000000"/>
                <w:highlight w:val="none"/>
                <w:lang w:eastAsia="ar-SA"/>
              </w:rPr>
            </w:pPr>
          </w:p>
        </w:tc>
      </w:tr>
      <w:tr>
        <w:tblPrEx>
          <w:tblCellMar>
            <w:top w:w="0" w:type="dxa"/>
            <w:left w:w="108" w:type="dxa"/>
            <w:bottom w:w="0" w:type="dxa"/>
            <w:right w:w="108" w:type="dxa"/>
          </w:tblCellMar>
        </w:tblPrEx>
        <w:trPr>
          <w:trHeight w:val="330" w:hRule="atLeast"/>
        </w:trPr>
        <w:tc>
          <w:tcPr>
            <w:tcW w:w="4150" w:type="pct"/>
            <w:gridSpan w:val="5"/>
            <w:tcBorders>
              <w:top w:val="nil"/>
              <w:left w:val="single" w:color="auto" w:sz="8" w:space="0"/>
              <w:bottom w:val="single" w:color="auto" w:sz="8" w:space="0"/>
              <w:right w:val="single" w:color="auto" w:sz="4" w:space="0"/>
            </w:tcBorders>
            <w:shd w:val="clear" w:color="auto" w:fill="auto"/>
            <w:noWrap/>
            <w:vAlign w:val="center"/>
          </w:tcPr>
          <w:p>
            <w:pPr>
              <w:jc w:val="right"/>
              <w:rPr>
                <w:b/>
                <w:color w:val="000000"/>
                <w:highlight w:val="none"/>
                <w:lang w:eastAsia="ar-SA"/>
              </w:rPr>
            </w:pPr>
            <w:r>
              <w:rPr>
                <w:b/>
                <w:color w:val="000000"/>
                <w:highlight w:val="none"/>
                <w:lang w:eastAsia="ar-SA"/>
              </w:rPr>
              <w:t>Итого:</w:t>
            </w:r>
          </w:p>
        </w:tc>
        <w:tc>
          <w:tcPr>
            <w:tcW w:w="850" w:type="pct"/>
            <w:tcBorders>
              <w:top w:val="nil"/>
              <w:left w:val="nil"/>
              <w:bottom w:val="single" w:color="auto" w:sz="8" w:space="0"/>
              <w:right w:val="single" w:color="auto" w:sz="8" w:space="0"/>
            </w:tcBorders>
            <w:shd w:val="clear" w:color="auto" w:fill="auto"/>
            <w:noWrap/>
            <w:vAlign w:val="center"/>
          </w:tcPr>
          <w:p>
            <w:pPr>
              <w:jc w:val="center"/>
              <w:rPr>
                <w:b/>
                <w:color w:val="000000"/>
                <w:highlight w:val="none"/>
                <w:lang w:eastAsia="ar-SA"/>
              </w:rPr>
            </w:pPr>
          </w:p>
        </w:tc>
      </w:tr>
      <w:tr>
        <w:tblPrEx>
          <w:tblCellMar>
            <w:top w:w="0" w:type="dxa"/>
            <w:left w:w="108" w:type="dxa"/>
            <w:bottom w:w="0" w:type="dxa"/>
            <w:right w:w="108" w:type="dxa"/>
          </w:tblCellMar>
        </w:tblPrEx>
        <w:trPr>
          <w:trHeight w:val="3327" w:hRule="atLeast"/>
        </w:trPr>
        <w:tc>
          <w:tcPr>
            <w:tcW w:w="5000" w:type="pct"/>
            <w:gridSpan w:val="6"/>
            <w:tcBorders>
              <w:top w:val="nil"/>
              <w:left w:val="nil"/>
              <w:bottom w:val="nil"/>
              <w:right w:val="nil"/>
            </w:tcBorders>
            <w:shd w:val="clear" w:color="auto" w:fill="auto"/>
            <w:noWrap/>
            <w:vAlign w:val="bottom"/>
          </w:tcPr>
          <w:p>
            <w:pPr>
              <w:rPr>
                <w:color w:val="000000"/>
                <w:highlight w:val="none"/>
                <w:lang w:eastAsia="ar-SA"/>
              </w:rPr>
            </w:pPr>
          </w:p>
          <w:p>
            <w:pPr>
              <w:rPr>
                <w:color w:val="000000"/>
                <w:highlight w:val="none"/>
                <w:lang w:eastAsia="ar-SA"/>
              </w:rPr>
            </w:pPr>
            <w:r>
              <w:rPr>
                <w:color w:val="000000"/>
                <w:highlight w:val="none"/>
                <w:lang w:eastAsia="ar-SA"/>
              </w:rPr>
              <w:t>Полная стоимость услуг по договору составляет ______________ рублей 00 коп. (без НДС).</w:t>
            </w:r>
          </w:p>
          <w:p>
            <w:pPr>
              <w:rPr>
                <w:color w:val="000000"/>
                <w:highlight w:val="none"/>
                <w:lang w:eastAsia="ar-SA"/>
              </w:rPr>
            </w:pPr>
          </w:p>
          <w:p>
            <w:pPr>
              <w:rPr>
                <w:color w:val="000000"/>
                <w:highlight w:val="none"/>
                <w:lang w:eastAsia="ar-SA"/>
              </w:rPr>
            </w:pPr>
          </w:p>
          <w:p>
            <w:pPr>
              <w:rPr>
                <w:color w:val="000000"/>
                <w:highlight w:val="none"/>
                <w:lang w:eastAsia="ar-SA"/>
              </w:rPr>
            </w:pPr>
          </w:p>
          <w:tbl>
            <w:tblPr>
              <w:tblStyle w:val="35"/>
              <w:tblW w:w="10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45"/>
              <w:gridCol w:w="4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5" w:type="dxa"/>
                </w:tcPr>
                <w:p>
                  <w:pPr>
                    <w:rPr>
                      <w:b/>
                      <w:highlight w:val="none"/>
                    </w:rPr>
                  </w:pPr>
                  <w:r>
                    <w:rPr>
                      <w:b/>
                      <w:highlight w:val="none"/>
                    </w:rPr>
                    <w:t>ИСПОЛНИТЕЛЬ:</w:t>
                  </w:r>
                </w:p>
                <w:p>
                  <w:pPr>
                    <w:pStyle w:val="192"/>
                    <w:rPr>
                      <w:rFonts w:ascii="Times New Roman" w:hAnsi="Times New Roman" w:cs="Times New Roman" w:eastAsiaTheme="minorEastAsia"/>
                      <w:b/>
                      <w:sz w:val="24"/>
                      <w:szCs w:val="24"/>
                      <w:highlight w:val="none"/>
                      <w:lang w:eastAsia="ru-RU"/>
                    </w:rPr>
                  </w:pPr>
                </w:p>
                <w:p>
                  <w:pPr>
                    <w:pStyle w:val="192"/>
                    <w:rPr>
                      <w:rFonts w:ascii="Times New Roman" w:hAnsi="Times New Roman" w:cs="Times New Roman" w:eastAsiaTheme="minorEastAsia"/>
                      <w:b/>
                      <w:sz w:val="24"/>
                      <w:szCs w:val="24"/>
                      <w:highlight w:val="none"/>
                      <w:lang w:eastAsia="ru-RU"/>
                    </w:rPr>
                  </w:pPr>
                  <w:r>
                    <w:rPr>
                      <w:rFonts w:ascii="Times New Roman" w:hAnsi="Times New Roman" w:cs="Times New Roman" w:eastAsiaTheme="minorEastAsia"/>
                      <w:b/>
                      <w:sz w:val="24"/>
                      <w:szCs w:val="24"/>
                      <w:highlight w:val="none"/>
                      <w:lang w:eastAsia="ru-RU"/>
                    </w:rPr>
                    <w:t>Генеральный директор</w:t>
                  </w:r>
                </w:p>
                <w:p>
                  <w:pPr>
                    <w:rPr>
                      <w:b/>
                      <w:highlight w:val="none"/>
                    </w:rPr>
                  </w:pPr>
                  <w:r>
                    <w:rPr>
                      <w:b/>
                      <w:highlight w:val="none"/>
                    </w:rPr>
                    <w:t>ООО «КЦ «ЗАЩИТА»</w:t>
                  </w:r>
                </w:p>
                <w:p>
                  <w:pPr>
                    <w:rPr>
                      <w:b/>
                      <w:highlight w:val="none"/>
                    </w:rPr>
                  </w:pPr>
                </w:p>
                <w:p>
                  <w:pPr>
                    <w:jc w:val="both"/>
                    <w:rPr>
                      <w:sz w:val="22"/>
                      <w:szCs w:val="22"/>
                      <w:highlight w:val="none"/>
                    </w:rPr>
                  </w:pPr>
                  <w:r>
                    <w:rPr>
                      <w:b/>
                      <w:highlight w:val="none"/>
                      <w:lang w:eastAsia="ar-SA"/>
                    </w:rPr>
                    <w:t>____________________</w:t>
                  </w:r>
                  <w:r>
                    <w:rPr>
                      <w:b/>
                      <w:highlight w:val="none"/>
                    </w:rPr>
                    <w:t>/</w:t>
                  </w:r>
                  <w:r>
                    <w:rPr>
                      <w:highlight w:val="none"/>
                    </w:rPr>
                    <w:t>Буянов Р.Н.</w:t>
                  </w:r>
                </w:p>
                <w:p>
                  <w:pPr>
                    <w:spacing w:line="360" w:lineRule="auto"/>
                    <w:rPr>
                      <w:highlight w:val="none"/>
                    </w:rPr>
                  </w:pPr>
                  <w:r>
                    <w:rPr>
                      <w:b/>
                      <w:highlight w:val="none"/>
                      <w:lang w:eastAsia="ar-SA"/>
                    </w:rPr>
                    <w:t>М.П.</w:t>
                  </w:r>
                </w:p>
              </w:tc>
              <w:tc>
                <w:tcPr>
                  <w:tcW w:w="4990" w:type="dxa"/>
                </w:tcPr>
                <w:p>
                  <w:pPr>
                    <w:rPr>
                      <w:b/>
                      <w:highlight w:val="none"/>
                    </w:rPr>
                  </w:pPr>
                  <w:r>
                    <w:rPr>
                      <w:b/>
                      <w:highlight w:val="none"/>
                    </w:rPr>
                    <w:t>ЗАКАЗЧИК:</w:t>
                  </w:r>
                </w:p>
                <w:p>
                  <w:pPr>
                    <w:ind w:firstLine="3"/>
                    <w:rPr>
                      <w:b/>
                      <w:highlight w:val="none"/>
                    </w:rPr>
                  </w:pPr>
                </w:p>
                <w:p>
                  <w:pPr>
                    <w:rPr>
                      <w:b/>
                      <w:highlight w:val="none"/>
                    </w:rPr>
                  </w:pPr>
                  <w:r>
                    <w:rPr>
                      <w:b/>
                      <w:highlight w:val="none"/>
                    </w:rPr>
                    <w:t xml:space="preserve">Директор </w:t>
                  </w:r>
                </w:p>
                <w:p>
                  <w:pPr>
                    <w:rPr>
                      <w:b/>
                      <w:highlight w:val="none"/>
                    </w:rPr>
                  </w:pPr>
                  <w:r>
                    <w:rPr>
                      <w:b/>
                      <w:highlight w:val="none"/>
                    </w:rPr>
                    <w:t>_____________</w:t>
                  </w:r>
                </w:p>
                <w:p>
                  <w:pPr>
                    <w:rPr>
                      <w:b/>
                      <w:highlight w:val="none"/>
                    </w:rPr>
                  </w:pPr>
                </w:p>
                <w:p>
                  <w:pPr>
                    <w:rPr>
                      <w:b/>
                      <w:highlight w:val="none"/>
                    </w:rPr>
                  </w:pPr>
                  <w:r>
                    <w:rPr>
                      <w:b/>
                      <w:highlight w:val="none"/>
                    </w:rPr>
                    <w:t>______________________</w:t>
                  </w:r>
                </w:p>
                <w:p>
                  <w:pPr>
                    <w:pStyle w:val="24"/>
                    <w:rPr>
                      <w:b w:val="0"/>
                      <w:bCs w:val="0"/>
                      <w:sz w:val="22"/>
                      <w:szCs w:val="22"/>
                      <w:highlight w:val="none"/>
                    </w:rPr>
                  </w:pPr>
                  <w:r>
                    <w:rPr>
                      <w:sz w:val="22"/>
                      <w:szCs w:val="22"/>
                      <w:highlight w:val="none"/>
                    </w:rPr>
                    <w:t>М.П.</w:t>
                  </w:r>
                </w:p>
                <w:p>
                  <w:pPr>
                    <w:spacing w:line="360" w:lineRule="auto"/>
                    <w:jc w:val="center"/>
                    <w:rPr>
                      <w:highlight w:val="none"/>
                    </w:rPr>
                  </w:pPr>
                </w:p>
              </w:tc>
            </w:tr>
          </w:tbl>
          <w:p>
            <w:pPr>
              <w:rPr>
                <w:color w:val="000000"/>
                <w:highlight w:val="none"/>
                <w:lang w:eastAsia="ar-SA"/>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tabs>
          <w:tab w:val="left" w:pos="936"/>
        </w:tabs>
        <w:rPr>
          <w:highlight w:val="none"/>
        </w:rPr>
      </w:pPr>
    </w:p>
    <w:bookmarkEnd w:id="5"/>
    <w:sectPr>
      <w:footerReference r:id="rId5" w:type="default"/>
      <w:pgSz w:w="11906" w:h="16838"/>
      <w:pgMar w:top="426" w:right="707" w:bottom="426" w:left="1134" w:header="709"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szCs w:val="18"/>
      </w:rPr>
      <w:id w:val="-1095857221"/>
      <w:docPartObj>
        <w:docPartGallery w:val="AutoText"/>
      </w:docPartObj>
    </w:sdtPr>
    <w:sdtEndPr>
      <w:rPr>
        <w:sz w:val="18"/>
        <w:szCs w:val="18"/>
      </w:rPr>
    </w:sdtEndPr>
    <w:sdtContent>
      <w:p>
        <w:pPr>
          <w:pStyle w:val="33"/>
          <w:jc w:val="right"/>
          <w:rPr>
            <w:sz w:val="18"/>
            <w:szCs w:val="18"/>
          </w:rPr>
        </w:pPr>
        <w:r>
          <w:rPr>
            <w:sz w:val="18"/>
            <w:szCs w:val="18"/>
          </w:rPr>
          <w:t>Договор №_______ от __________ Стр.</w:t>
        </w:r>
        <w:r>
          <w:rPr>
            <w:sz w:val="18"/>
            <w:szCs w:val="18"/>
          </w:rPr>
          <w:fldChar w:fldCharType="begin"/>
        </w:r>
        <w:r>
          <w:rPr>
            <w:sz w:val="18"/>
            <w:szCs w:val="18"/>
          </w:rPr>
          <w:instrText xml:space="preserve">PAGE   \* MERGEFORMAT</w:instrText>
        </w:r>
        <w:r>
          <w:rPr>
            <w:sz w:val="18"/>
            <w:szCs w:val="18"/>
          </w:rPr>
          <w:fldChar w:fldCharType="separate"/>
        </w:r>
        <w:r>
          <w:rPr>
            <w:sz w:val="18"/>
            <w:szCs w:val="18"/>
          </w:rPr>
          <w:t>1</w:t>
        </w:r>
        <w:r>
          <w:rPr>
            <w:sz w:val="18"/>
            <w:szCs w:val="18"/>
          </w:rPr>
          <w:fldChar w:fldCharType="end"/>
        </w:r>
      </w:p>
    </w:sdtContent>
  </w:sdt>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14B3D"/>
    <w:multiLevelType w:val="multilevel"/>
    <w:tmpl w:val="3EB14B3D"/>
    <w:lvl w:ilvl="0" w:tentative="0">
      <w:start w:val="1"/>
      <w:numFmt w:val="decimal"/>
      <w:lvlText w:val="%1."/>
      <w:lvlJc w:val="left"/>
      <w:pPr>
        <w:ind w:left="3540" w:hanging="360"/>
      </w:pPr>
      <w:rPr>
        <w:rFonts w:hint="default"/>
      </w:rPr>
    </w:lvl>
    <w:lvl w:ilvl="1" w:tentative="0">
      <w:start w:val="1"/>
      <w:numFmt w:val="lowerLetter"/>
      <w:lvlText w:val="%2."/>
      <w:lvlJc w:val="left"/>
      <w:pPr>
        <w:ind w:left="4260" w:hanging="360"/>
      </w:pPr>
    </w:lvl>
    <w:lvl w:ilvl="2" w:tentative="0">
      <w:start w:val="1"/>
      <w:numFmt w:val="lowerRoman"/>
      <w:lvlText w:val="%3."/>
      <w:lvlJc w:val="right"/>
      <w:pPr>
        <w:ind w:left="4980" w:hanging="180"/>
      </w:pPr>
    </w:lvl>
    <w:lvl w:ilvl="3" w:tentative="0">
      <w:start w:val="1"/>
      <w:numFmt w:val="decimal"/>
      <w:lvlText w:val="%4."/>
      <w:lvlJc w:val="left"/>
      <w:pPr>
        <w:ind w:left="5700" w:hanging="360"/>
      </w:pPr>
    </w:lvl>
    <w:lvl w:ilvl="4" w:tentative="0">
      <w:start w:val="1"/>
      <w:numFmt w:val="lowerLetter"/>
      <w:lvlText w:val="%5."/>
      <w:lvlJc w:val="left"/>
      <w:pPr>
        <w:ind w:left="6420" w:hanging="360"/>
      </w:pPr>
    </w:lvl>
    <w:lvl w:ilvl="5" w:tentative="0">
      <w:start w:val="1"/>
      <w:numFmt w:val="lowerRoman"/>
      <w:lvlText w:val="%6."/>
      <w:lvlJc w:val="right"/>
      <w:pPr>
        <w:ind w:left="7140" w:hanging="180"/>
      </w:pPr>
    </w:lvl>
    <w:lvl w:ilvl="6" w:tentative="0">
      <w:start w:val="1"/>
      <w:numFmt w:val="decimal"/>
      <w:lvlText w:val="%7."/>
      <w:lvlJc w:val="left"/>
      <w:pPr>
        <w:ind w:left="7860" w:hanging="360"/>
      </w:pPr>
    </w:lvl>
    <w:lvl w:ilvl="7" w:tentative="0">
      <w:start w:val="1"/>
      <w:numFmt w:val="lowerLetter"/>
      <w:lvlText w:val="%8."/>
      <w:lvlJc w:val="left"/>
      <w:pPr>
        <w:ind w:left="8580" w:hanging="360"/>
      </w:pPr>
    </w:lvl>
    <w:lvl w:ilvl="8" w:tentative="0">
      <w:start w:val="1"/>
      <w:numFmt w:val="lowerRoman"/>
      <w:lvlText w:val="%9."/>
      <w:lvlJc w:val="right"/>
      <w:pPr>
        <w:ind w:left="9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3F"/>
    <w:rsid w:val="00036B14"/>
    <w:rsid w:val="0008799F"/>
    <w:rsid w:val="000A344B"/>
    <w:rsid w:val="00100110"/>
    <w:rsid w:val="00143E80"/>
    <w:rsid w:val="001843A4"/>
    <w:rsid w:val="001E1243"/>
    <w:rsid w:val="0023237E"/>
    <w:rsid w:val="00283493"/>
    <w:rsid w:val="002900AD"/>
    <w:rsid w:val="00290E7C"/>
    <w:rsid w:val="002C3F5E"/>
    <w:rsid w:val="002E04A1"/>
    <w:rsid w:val="002E4BC9"/>
    <w:rsid w:val="00397773"/>
    <w:rsid w:val="004D3600"/>
    <w:rsid w:val="004F436E"/>
    <w:rsid w:val="00511C4D"/>
    <w:rsid w:val="005949A0"/>
    <w:rsid w:val="005A4946"/>
    <w:rsid w:val="005D33ED"/>
    <w:rsid w:val="005F74AF"/>
    <w:rsid w:val="006A5CF4"/>
    <w:rsid w:val="006F0CEF"/>
    <w:rsid w:val="006F5942"/>
    <w:rsid w:val="00744666"/>
    <w:rsid w:val="00754A62"/>
    <w:rsid w:val="00754DDD"/>
    <w:rsid w:val="007956C9"/>
    <w:rsid w:val="008235A2"/>
    <w:rsid w:val="008B71F8"/>
    <w:rsid w:val="00963EFF"/>
    <w:rsid w:val="009924A0"/>
    <w:rsid w:val="009F633F"/>
    <w:rsid w:val="00A15D12"/>
    <w:rsid w:val="00AF698D"/>
    <w:rsid w:val="00B11DA0"/>
    <w:rsid w:val="00B742C9"/>
    <w:rsid w:val="00BA5C31"/>
    <w:rsid w:val="00BA7147"/>
    <w:rsid w:val="00BB08B9"/>
    <w:rsid w:val="00C37C29"/>
    <w:rsid w:val="00C66701"/>
    <w:rsid w:val="00CA1657"/>
    <w:rsid w:val="00D377E3"/>
    <w:rsid w:val="00D72D70"/>
    <w:rsid w:val="00D80211"/>
    <w:rsid w:val="00D81A12"/>
    <w:rsid w:val="00F4298D"/>
    <w:rsid w:val="3C4038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36"/>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7"/>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194"/>
    <w:qFormat/>
    <w:uiPriority w:val="9"/>
    <w:pPr>
      <w:spacing w:before="100" w:beforeAutospacing="1" w:after="100" w:afterAutospacing="1"/>
      <w:outlineLvl w:val="2"/>
    </w:pPr>
    <w:rPr>
      <w:b/>
      <w:bCs/>
      <w:sz w:val="27"/>
      <w:szCs w:val="27"/>
    </w:rPr>
  </w:style>
  <w:style w:type="paragraph" w:styleId="5">
    <w:name w:val="heading 4"/>
    <w:basedOn w:val="1"/>
    <w:next w:val="1"/>
    <w:link w:val="39"/>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0"/>
    <w:unhideWhenUsed/>
    <w:qFormat/>
    <w:uiPriority w:val="9"/>
    <w:pPr>
      <w:keepNext/>
      <w:keepLines/>
      <w:spacing w:before="320" w:after="200"/>
      <w:outlineLvl w:val="4"/>
    </w:pPr>
    <w:rPr>
      <w:rFonts w:ascii="Arial" w:hAnsi="Arial" w:eastAsia="Arial" w:cs="Arial"/>
      <w:b/>
      <w:bCs/>
    </w:rPr>
  </w:style>
  <w:style w:type="paragraph" w:styleId="7">
    <w:name w:val="heading 6"/>
    <w:basedOn w:val="1"/>
    <w:next w:val="1"/>
    <w:link w:val="41"/>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2"/>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3"/>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4"/>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basedOn w:val="11"/>
    <w:unhideWhenUsed/>
    <w:qFormat/>
    <w:uiPriority w:val="99"/>
    <w:rPr>
      <w:vertAlign w:val="superscript"/>
    </w:rPr>
  </w:style>
  <w:style w:type="character" w:styleId="14">
    <w:name w:val="endnote reference"/>
    <w:basedOn w:val="11"/>
    <w:semiHidden/>
    <w:unhideWhenUsed/>
    <w:qFormat/>
    <w:uiPriority w:val="99"/>
    <w:rPr>
      <w:vertAlign w:val="superscript"/>
    </w:rPr>
  </w:style>
  <w:style w:type="character" w:styleId="15">
    <w:name w:val="Hyperlink"/>
    <w:qFormat/>
    <w:uiPriority w:val="0"/>
    <w:rPr>
      <w:color w:val="0000FF"/>
      <w:u w:val="single"/>
    </w:rPr>
  </w:style>
  <w:style w:type="paragraph" w:styleId="16">
    <w:name w:val="Balloon Text"/>
    <w:basedOn w:val="1"/>
    <w:link w:val="185"/>
    <w:unhideWhenUsed/>
    <w:qFormat/>
    <w:uiPriority w:val="0"/>
    <w:rPr>
      <w:rFonts w:ascii="Segoe UI" w:hAnsi="Segoe UI" w:cs="Segoe UI"/>
      <w:sz w:val="18"/>
      <w:szCs w:val="18"/>
    </w:rPr>
  </w:style>
  <w:style w:type="paragraph" w:styleId="17">
    <w:name w:val="endnote text"/>
    <w:basedOn w:val="1"/>
    <w:link w:val="181"/>
    <w:semiHidden/>
    <w:unhideWhenUsed/>
    <w:uiPriority w:val="99"/>
    <w:rPr>
      <w:sz w:val="20"/>
    </w:rPr>
  </w:style>
  <w:style w:type="paragraph" w:styleId="18">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9">
    <w:name w:val="footnote text"/>
    <w:basedOn w:val="1"/>
    <w:link w:val="180"/>
    <w:semiHidden/>
    <w:unhideWhenUsed/>
    <w:uiPriority w:val="99"/>
    <w:pPr>
      <w:spacing w:after="40"/>
    </w:pPr>
    <w:rPr>
      <w:sz w:val="18"/>
    </w:rPr>
  </w:style>
  <w:style w:type="paragraph" w:styleId="20">
    <w:name w:val="toc 8"/>
    <w:basedOn w:val="1"/>
    <w:next w:val="1"/>
    <w:unhideWhenUsed/>
    <w:qFormat/>
    <w:uiPriority w:val="39"/>
    <w:pPr>
      <w:spacing w:after="57"/>
      <w:ind w:left="1984"/>
    </w:pPr>
  </w:style>
  <w:style w:type="paragraph" w:styleId="21">
    <w:name w:val="header"/>
    <w:basedOn w:val="1"/>
    <w:link w:val="190"/>
    <w:unhideWhenUsed/>
    <w:qFormat/>
    <w:uiPriority w:val="99"/>
    <w:pPr>
      <w:tabs>
        <w:tab w:val="center" w:pos="4677"/>
        <w:tab w:val="right" w:pos="9355"/>
      </w:tabs>
    </w:pPr>
  </w:style>
  <w:style w:type="paragraph" w:styleId="22">
    <w:name w:val="toc 9"/>
    <w:basedOn w:val="1"/>
    <w:next w:val="1"/>
    <w:unhideWhenUsed/>
    <w:qFormat/>
    <w:uiPriority w:val="39"/>
    <w:pPr>
      <w:spacing w:after="57"/>
      <w:ind w:left="2268"/>
    </w:pPr>
  </w:style>
  <w:style w:type="paragraph" w:styleId="23">
    <w:name w:val="toc 7"/>
    <w:basedOn w:val="1"/>
    <w:next w:val="1"/>
    <w:unhideWhenUsed/>
    <w:uiPriority w:val="39"/>
    <w:pPr>
      <w:spacing w:after="57"/>
      <w:ind w:left="1701"/>
    </w:pPr>
  </w:style>
  <w:style w:type="paragraph" w:styleId="24">
    <w:name w:val="Body Text"/>
    <w:basedOn w:val="1"/>
    <w:link w:val="188"/>
    <w:qFormat/>
    <w:uiPriority w:val="0"/>
    <w:rPr>
      <w:b/>
      <w:bCs/>
      <w:sz w:val="20"/>
      <w:szCs w:val="20"/>
    </w:rPr>
  </w:style>
  <w:style w:type="paragraph" w:styleId="25">
    <w:name w:val="toc 1"/>
    <w:basedOn w:val="1"/>
    <w:next w:val="1"/>
    <w:unhideWhenUsed/>
    <w:qFormat/>
    <w:uiPriority w:val="39"/>
    <w:pPr>
      <w:spacing w:after="57"/>
    </w:pPr>
  </w:style>
  <w:style w:type="paragraph" w:styleId="26">
    <w:name w:val="toc 6"/>
    <w:basedOn w:val="1"/>
    <w:next w:val="1"/>
    <w:unhideWhenUsed/>
    <w:uiPriority w:val="39"/>
    <w:pPr>
      <w:spacing w:after="57"/>
      <w:ind w:left="1417"/>
    </w:pPr>
  </w:style>
  <w:style w:type="paragraph" w:styleId="27">
    <w:name w:val="table of figures"/>
    <w:basedOn w:val="1"/>
    <w:next w:val="1"/>
    <w:unhideWhenUsed/>
    <w:qFormat/>
    <w:uiPriority w:val="99"/>
  </w:style>
  <w:style w:type="paragraph" w:styleId="28">
    <w:name w:val="toc 3"/>
    <w:basedOn w:val="1"/>
    <w:next w:val="1"/>
    <w:unhideWhenUsed/>
    <w:qFormat/>
    <w:uiPriority w:val="39"/>
    <w:pPr>
      <w:spacing w:after="57"/>
      <w:ind w:left="567"/>
    </w:pPr>
  </w:style>
  <w:style w:type="paragraph" w:styleId="29">
    <w:name w:val="toc 2"/>
    <w:basedOn w:val="1"/>
    <w:next w:val="1"/>
    <w:unhideWhenUsed/>
    <w:qFormat/>
    <w:uiPriority w:val="39"/>
    <w:pPr>
      <w:spacing w:after="57"/>
      <w:ind w:left="283"/>
    </w:pPr>
  </w:style>
  <w:style w:type="paragraph" w:styleId="30">
    <w:name w:val="toc 4"/>
    <w:basedOn w:val="1"/>
    <w:next w:val="1"/>
    <w:unhideWhenUsed/>
    <w:uiPriority w:val="39"/>
    <w:pPr>
      <w:spacing w:after="57"/>
      <w:ind w:left="850"/>
    </w:pPr>
  </w:style>
  <w:style w:type="paragraph" w:styleId="31">
    <w:name w:val="toc 5"/>
    <w:basedOn w:val="1"/>
    <w:next w:val="1"/>
    <w:unhideWhenUsed/>
    <w:qFormat/>
    <w:uiPriority w:val="39"/>
    <w:pPr>
      <w:spacing w:after="57"/>
      <w:ind w:left="1134"/>
    </w:pPr>
  </w:style>
  <w:style w:type="paragraph" w:styleId="32">
    <w:name w:val="Title"/>
    <w:basedOn w:val="1"/>
    <w:next w:val="1"/>
    <w:link w:val="46"/>
    <w:qFormat/>
    <w:uiPriority w:val="10"/>
    <w:pPr>
      <w:spacing w:before="300" w:after="200"/>
      <w:contextualSpacing/>
    </w:pPr>
    <w:rPr>
      <w:sz w:val="48"/>
      <w:szCs w:val="48"/>
    </w:rPr>
  </w:style>
  <w:style w:type="paragraph" w:styleId="33">
    <w:name w:val="footer"/>
    <w:basedOn w:val="1"/>
    <w:link w:val="191"/>
    <w:unhideWhenUsed/>
    <w:qFormat/>
    <w:uiPriority w:val="99"/>
    <w:pPr>
      <w:tabs>
        <w:tab w:val="center" w:pos="4677"/>
        <w:tab w:val="right" w:pos="9355"/>
      </w:tabs>
    </w:pPr>
  </w:style>
  <w:style w:type="paragraph" w:styleId="34">
    <w:name w:val="Subtitle"/>
    <w:basedOn w:val="1"/>
    <w:next w:val="1"/>
    <w:link w:val="47"/>
    <w:qFormat/>
    <w:uiPriority w:val="11"/>
    <w:pPr>
      <w:spacing w:before="200" w:after="200"/>
    </w:pPr>
  </w:style>
  <w:style w:type="table" w:styleId="35">
    <w:name w:val="Table Grid"/>
    <w:basedOn w:val="12"/>
    <w:qFormat/>
    <w:uiPriority w:val="5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6">
    <w:name w:val="Заголовок 1 Знак"/>
    <w:basedOn w:val="11"/>
    <w:link w:val="2"/>
    <w:qFormat/>
    <w:uiPriority w:val="9"/>
    <w:rPr>
      <w:rFonts w:ascii="Arial" w:hAnsi="Arial" w:eastAsia="Arial" w:cs="Arial"/>
      <w:sz w:val="40"/>
      <w:szCs w:val="40"/>
    </w:rPr>
  </w:style>
  <w:style w:type="character" w:customStyle="1" w:styleId="37">
    <w:name w:val="Заголовок 2 Знак"/>
    <w:basedOn w:val="11"/>
    <w:link w:val="3"/>
    <w:uiPriority w:val="9"/>
    <w:rPr>
      <w:rFonts w:ascii="Arial" w:hAnsi="Arial" w:eastAsia="Arial" w:cs="Arial"/>
      <w:sz w:val="34"/>
    </w:rPr>
  </w:style>
  <w:style w:type="character" w:customStyle="1" w:styleId="38">
    <w:name w:val="Heading 3 Char"/>
    <w:basedOn w:val="11"/>
    <w:qFormat/>
    <w:uiPriority w:val="9"/>
    <w:rPr>
      <w:rFonts w:ascii="Arial" w:hAnsi="Arial" w:eastAsia="Arial" w:cs="Arial"/>
      <w:sz w:val="30"/>
      <w:szCs w:val="30"/>
    </w:rPr>
  </w:style>
  <w:style w:type="character" w:customStyle="1" w:styleId="39">
    <w:name w:val="Заголовок 4 Знак"/>
    <w:basedOn w:val="11"/>
    <w:link w:val="5"/>
    <w:uiPriority w:val="9"/>
    <w:rPr>
      <w:rFonts w:ascii="Arial" w:hAnsi="Arial" w:eastAsia="Arial" w:cs="Arial"/>
      <w:b/>
      <w:bCs/>
      <w:sz w:val="26"/>
      <w:szCs w:val="26"/>
    </w:rPr>
  </w:style>
  <w:style w:type="character" w:customStyle="1" w:styleId="40">
    <w:name w:val="Заголовок 5 Знак"/>
    <w:basedOn w:val="11"/>
    <w:link w:val="6"/>
    <w:uiPriority w:val="9"/>
    <w:rPr>
      <w:rFonts w:ascii="Arial" w:hAnsi="Arial" w:eastAsia="Arial" w:cs="Arial"/>
      <w:b/>
      <w:bCs/>
      <w:sz w:val="24"/>
      <w:szCs w:val="24"/>
    </w:rPr>
  </w:style>
  <w:style w:type="character" w:customStyle="1" w:styleId="41">
    <w:name w:val="Заголовок 6 Знак"/>
    <w:basedOn w:val="11"/>
    <w:link w:val="7"/>
    <w:qFormat/>
    <w:uiPriority w:val="9"/>
    <w:rPr>
      <w:rFonts w:ascii="Arial" w:hAnsi="Arial" w:eastAsia="Arial" w:cs="Arial"/>
      <w:b/>
      <w:bCs/>
      <w:sz w:val="22"/>
      <w:szCs w:val="22"/>
    </w:rPr>
  </w:style>
  <w:style w:type="character" w:customStyle="1" w:styleId="42">
    <w:name w:val="Заголовок 7 Знак"/>
    <w:basedOn w:val="11"/>
    <w:link w:val="8"/>
    <w:qFormat/>
    <w:uiPriority w:val="9"/>
    <w:rPr>
      <w:rFonts w:ascii="Arial" w:hAnsi="Arial" w:eastAsia="Arial" w:cs="Arial"/>
      <w:b/>
      <w:bCs/>
      <w:i/>
      <w:iCs/>
      <w:sz w:val="22"/>
      <w:szCs w:val="22"/>
    </w:rPr>
  </w:style>
  <w:style w:type="character" w:customStyle="1" w:styleId="43">
    <w:name w:val="Заголовок 8 Знак"/>
    <w:basedOn w:val="11"/>
    <w:link w:val="9"/>
    <w:qFormat/>
    <w:uiPriority w:val="9"/>
    <w:rPr>
      <w:rFonts w:ascii="Arial" w:hAnsi="Arial" w:eastAsia="Arial" w:cs="Arial"/>
      <w:i/>
      <w:iCs/>
      <w:sz w:val="22"/>
      <w:szCs w:val="22"/>
    </w:rPr>
  </w:style>
  <w:style w:type="character" w:customStyle="1" w:styleId="44">
    <w:name w:val="Заголовок 9 Знак"/>
    <w:basedOn w:val="11"/>
    <w:link w:val="10"/>
    <w:qFormat/>
    <w:uiPriority w:val="9"/>
    <w:rPr>
      <w:rFonts w:ascii="Arial" w:hAnsi="Arial" w:eastAsia="Arial" w:cs="Arial"/>
      <w:i/>
      <w:iCs/>
      <w:sz w:val="21"/>
      <w:szCs w:val="21"/>
    </w:rPr>
  </w:style>
  <w:style w:type="paragraph" w:styleId="45">
    <w:name w:val="List Paragraph"/>
    <w:basedOn w:val="1"/>
    <w:qFormat/>
    <w:uiPriority w:val="34"/>
    <w:pPr>
      <w:ind w:left="720"/>
      <w:contextualSpacing/>
    </w:pPr>
  </w:style>
  <w:style w:type="character" w:customStyle="1" w:styleId="46">
    <w:name w:val="Заголовок Знак"/>
    <w:basedOn w:val="11"/>
    <w:link w:val="32"/>
    <w:qFormat/>
    <w:uiPriority w:val="10"/>
    <w:rPr>
      <w:sz w:val="48"/>
      <w:szCs w:val="48"/>
    </w:rPr>
  </w:style>
  <w:style w:type="character" w:customStyle="1" w:styleId="47">
    <w:name w:val="Подзаголовок Знак"/>
    <w:basedOn w:val="11"/>
    <w:link w:val="34"/>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Цитата 2 Знак"/>
    <w:link w:val="48"/>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1">
    <w:name w:val="Выделенная цитата Знак"/>
    <w:link w:val="50"/>
    <w:qFormat/>
    <w:uiPriority w:val="30"/>
    <w:rPr>
      <w:i/>
    </w:rPr>
  </w:style>
  <w:style w:type="character" w:customStyle="1" w:styleId="52">
    <w:name w:val="Header Char"/>
    <w:basedOn w:val="11"/>
    <w:uiPriority w:val="99"/>
  </w:style>
  <w:style w:type="character" w:customStyle="1" w:styleId="53">
    <w:name w:val="Footer Char"/>
    <w:basedOn w:val="11"/>
    <w:uiPriority w:val="99"/>
  </w:style>
  <w:style w:type="character" w:customStyle="1" w:styleId="54">
    <w:name w:val="Caption Char"/>
    <w:uiPriority w:val="99"/>
  </w:style>
  <w:style w:type="table" w:customStyle="1" w:styleId="55">
    <w:name w:val="Table Grid Light"/>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56">
    <w:name w:val="Plain Table 1"/>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auto"/>
      </w:tcPr>
    </w:tblStylePr>
    <w:tblStylePr w:type="band1Horz">
      <w:tcPr>
        <w:shd w:val="clear" w:color="F1F1F1" w:themeColor="text1" w:themeTint="0D" w:fill="auto"/>
      </w:tcPr>
    </w:tblStylePr>
  </w:style>
  <w:style w:type="table" w:customStyle="1" w:styleId="57">
    <w:name w:val="Plain Table 2"/>
    <w:basedOn w:val="1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Plain Table 3"/>
    <w:basedOn w:val="12"/>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59">
    <w:name w:val="Plain Table 4"/>
    <w:basedOn w:val="12"/>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0">
    <w:name w:val="Plain Table 5"/>
    <w:basedOn w:val="12"/>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1">
    <w:name w:val="Grid Table 1 Light"/>
    <w:basedOn w:val="12"/>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2">
    <w:name w:val="Grid Table 1 Light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3">
    <w:name w:val="Grid Table 1 Light - Accent 2"/>
    <w:basedOn w:val="1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4">
    <w:name w:val="Grid Table 1 Light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5">
    <w:name w:val="Grid Table 1 Light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6">
    <w:name w:val="Grid Table 1 Light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7">
    <w:name w:val="Grid Table 1 Light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8">
    <w:name w:val="Grid Table 2"/>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69">
    <w:name w:val="Grid Table 2 - Accent 1"/>
    <w:basedOn w:val="12"/>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auto"/>
      </w:tcPr>
    </w:tblStylePr>
    <w:tblStylePr w:type="band1Horz">
      <w:rPr>
        <w:rFonts w:ascii="Arial" w:hAnsi="Arial"/>
        <w:color w:val="404040"/>
        <w:sz w:val="22"/>
      </w:rPr>
      <w:tcPr>
        <w:shd w:val="clear" w:color="DBE5F1" w:themeColor="accent1" w:themeTint="34" w:fill="auto"/>
      </w:tcPr>
    </w:tblStylePr>
  </w:style>
  <w:style w:type="table" w:customStyle="1" w:styleId="70">
    <w:name w:val="Grid Table 2 - Accent 2"/>
    <w:basedOn w:val="1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71">
    <w:name w:val="Grid Table 2 - Accent 3"/>
    <w:basedOn w:val="12"/>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72">
    <w:name w:val="Grid Table 2 - Accent 4"/>
    <w:basedOn w:val="12"/>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73">
    <w:name w:val="Grid Table 2 - Accent 5"/>
    <w:basedOn w:val="12"/>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74">
    <w:name w:val="Grid Table 2 - Accent 6"/>
    <w:basedOn w:val="1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75">
    <w:name w:val="Grid Table 3"/>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76">
    <w:name w:val="Grid Table 3 - Accent 1"/>
    <w:basedOn w:val="12"/>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auto"/>
      </w:tcPr>
    </w:tblStylePr>
    <w:tblStylePr w:type="band1Horz">
      <w:rPr>
        <w:rFonts w:ascii="Arial" w:hAnsi="Arial"/>
        <w:color w:val="404040"/>
        <w:sz w:val="22"/>
      </w:rPr>
      <w:tcPr>
        <w:shd w:val="clear" w:color="DBE5F1" w:themeColor="accent1" w:themeTint="34" w:fill="auto"/>
      </w:tcPr>
    </w:tblStylePr>
  </w:style>
  <w:style w:type="table" w:customStyle="1" w:styleId="77">
    <w:name w:val="Grid Table 3 - Accent 2"/>
    <w:basedOn w:val="1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78">
    <w:name w:val="Grid Table 3 - Accent 3"/>
    <w:basedOn w:val="12"/>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79">
    <w:name w:val="Grid Table 3 - Accent 4"/>
    <w:basedOn w:val="12"/>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80">
    <w:name w:val="Grid Table 3 - Accent 5"/>
    <w:basedOn w:val="1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81">
    <w:name w:val="Grid Table 3 - Accent 6"/>
    <w:basedOn w:val="1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82">
    <w:name w:val="Grid Table 4"/>
    <w:basedOn w:val="12"/>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auto"/>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83">
    <w:name w:val="Grid Table 4 - Accent 1"/>
    <w:basedOn w:val="12"/>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auto"/>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auto"/>
      </w:tcPr>
    </w:tblStylePr>
    <w:tblStylePr w:type="band1Horz">
      <w:rPr>
        <w:rFonts w:ascii="Arial" w:hAnsi="Arial"/>
        <w:color w:val="404040"/>
        <w:sz w:val="22"/>
      </w:rPr>
      <w:tcPr>
        <w:shd w:val="clear" w:color="DCE6F2" w:themeColor="accent1" w:themeTint="32" w:fill="auto"/>
      </w:tcPr>
    </w:tblStylePr>
  </w:style>
  <w:style w:type="table" w:customStyle="1" w:styleId="84">
    <w:name w:val="Grid Table 4 - Accent 2"/>
    <w:basedOn w:val="1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auto"/>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85">
    <w:name w:val="Grid Table 4 - Accent 3"/>
    <w:basedOn w:val="12"/>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auto"/>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86">
    <w:name w:val="Grid Table 4 - Accent 4"/>
    <w:basedOn w:val="12"/>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auto"/>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87">
    <w:name w:val="Grid Table 4 - Accent 5"/>
    <w:basedOn w:val="12"/>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auto"/>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88">
    <w:name w:val="Grid Table 4 - Accent 6"/>
    <w:basedOn w:val="12"/>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auto"/>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89">
    <w:name w:val="Grid Table 5 Dark"/>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auto"/>
      </w:tcPr>
    </w:tblStylePr>
    <w:tblStylePr w:type="lastRow">
      <w:rPr>
        <w:rFonts w:ascii="Arial" w:hAnsi="Arial"/>
        <w:b/>
        <w:color w:val="FFFFFF"/>
        <w:sz w:val="22"/>
      </w:rPr>
      <w:tcPr>
        <w:tcBorders>
          <w:top w:val="single" w:color="FFFFFF" w:themeColor="light1" w:sz="4" w:space="0"/>
        </w:tcBorders>
        <w:shd w:val="clear" w:color="000000" w:themeColor="text1" w:fill="auto"/>
      </w:tcPr>
    </w:tblStylePr>
    <w:tblStylePr w:type="firstCol">
      <w:rPr>
        <w:rFonts w:ascii="Arial" w:hAnsi="Arial"/>
        <w:b/>
        <w:color w:val="FFFFFF"/>
        <w:sz w:val="22"/>
      </w:rPr>
      <w:tcPr>
        <w:shd w:val="clear" w:color="000000" w:themeColor="text1" w:fill="auto"/>
      </w:tcPr>
    </w:tblStylePr>
    <w:tblStylePr w:type="lastCol">
      <w:rPr>
        <w:rFonts w:ascii="Arial" w:hAnsi="Arial"/>
        <w:b/>
        <w:color w:val="FFFFFF"/>
        <w:sz w:val="22"/>
      </w:rPr>
      <w:tcPr>
        <w:shd w:val="clear" w:color="000000" w:themeColor="text1" w:fill="auto"/>
      </w:tcPr>
    </w:tblStylePr>
    <w:tblStylePr w:type="band1Vert">
      <w:tcPr>
        <w:shd w:val="clear" w:color="898989" w:themeColor="text1" w:themeTint="75" w:fill="auto"/>
      </w:tcPr>
    </w:tblStylePr>
    <w:tblStylePr w:type="band1Horz">
      <w:tcPr>
        <w:shd w:val="clear" w:color="898989" w:themeColor="text1" w:themeTint="75" w:fill="auto"/>
      </w:tcPr>
    </w:tblStylePr>
  </w:style>
  <w:style w:type="table" w:customStyle="1" w:styleId="90">
    <w:name w:val="Grid Table 5 Dark- Accent 1"/>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auto"/>
      </w:tcPr>
    </w:tblStylePr>
    <w:tblStylePr w:type="lastRow">
      <w:rPr>
        <w:rFonts w:ascii="Arial" w:hAnsi="Arial"/>
        <w:b/>
        <w:color w:val="FFFFFF"/>
        <w:sz w:val="22"/>
      </w:rPr>
      <w:tcPr>
        <w:tcBorders>
          <w:top w:val="single" w:color="FFFFFF" w:themeColor="light1" w:sz="4" w:space="0"/>
        </w:tcBorders>
        <w:shd w:val="clear" w:color="4F81BD" w:themeColor="accent1" w:fill="auto"/>
      </w:tcPr>
    </w:tblStylePr>
    <w:tblStylePr w:type="firstCol">
      <w:rPr>
        <w:rFonts w:ascii="Arial" w:hAnsi="Arial"/>
        <w:b/>
        <w:color w:val="FFFFFF"/>
        <w:sz w:val="22"/>
      </w:rPr>
      <w:tcPr>
        <w:shd w:val="clear" w:color="4F81BD" w:themeColor="accent1" w:fill="auto"/>
      </w:tcPr>
    </w:tblStylePr>
    <w:tblStylePr w:type="lastCol">
      <w:rPr>
        <w:rFonts w:ascii="Arial" w:hAnsi="Arial"/>
        <w:b/>
        <w:color w:val="FFFFFF"/>
        <w:sz w:val="22"/>
      </w:rPr>
      <w:tcPr>
        <w:shd w:val="clear" w:color="4F81BD" w:themeColor="accent1" w:fill="auto"/>
      </w:tcPr>
    </w:tblStylePr>
    <w:tblStylePr w:type="band1Vert">
      <w:tcPr>
        <w:shd w:val="clear" w:color="AEC5E0" w:themeColor="accent1" w:themeTint="75" w:fill="auto"/>
      </w:tcPr>
    </w:tblStylePr>
    <w:tblStylePr w:type="band1Horz">
      <w:tcPr>
        <w:shd w:val="clear" w:color="AEC5E0" w:themeColor="accent1" w:themeTint="75" w:fill="auto"/>
      </w:tcPr>
    </w:tblStylePr>
  </w:style>
  <w:style w:type="table" w:customStyle="1" w:styleId="91">
    <w:name w:val="Grid Table 5 Dark - Accent 2"/>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auto"/>
      </w:tcPr>
    </w:tblStylePr>
    <w:tblStylePr w:type="lastRow">
      <w:rPr>
        <w:rFonts w:ascii="Arial" w:hAnsi="Arial"/>
        <w:b/>
        <w:color w:val="FFFFFF"/>
        <w:sz w:val="22"/>
      </w:rPr>
      <w:tcPr>
        <w:tcBorders>
          <w:top w:val="single" w:color="FFFFFF" w:themeColor="light1" w:sz="4" w:space="0"/>
        </w:tcBorders>
        <w:shd w:val="clear" w:color="C0504D" w:themeColor="accent2" w:fill="auto"/>
      </w:tcPr>
    </w:tblStylePr>
    <w:tblStylePr w:type="firstCol">
      <w:rPr>
        <w:rFonts w:ascii="Arial" w:hAnsi="Arial"/>
        <w:b/>
        <w:color w:val="FFFFFF"/>
        <w:sz w:val="22"/>
      </w:rPr>
      <w:tcPr>
        <w:shd w:val="clear" w:color="C0504D" w:themeColor="accent2" w:fill="auto"/>
      </w:tcPr>
    </w:tblStylePr>
    <w:tblStylePr w:type="lastCol">
      <w:rPr>
        <w:rFonts w:ascii="Arial" w:hAnsi="Arial"/>
        <w:b/>
        <w:color w:val="FFFFFF"/>
        <w:sz w:val="22"/>
      </w:rPr>
      <w:tcPr>
        <w:shd w:val="clear" w:color="C0504D" w:themeColor="accent2" w:fill="auto"/>
      </w:tcPr>
    </w:tblStylePr>
    <w:tblStylePr w:type="band1Vert">
      <w:tcPr>
        <w:shd w:val="clear" w:color="E2AEAD" w:themeColor="accent2" w:themeTint="75" w:fill="auto"/>
      </w:tcPr>
    </w:tblStylePr>
    <w:tblStylePr w:type="band1Horz">
      <w:tcPr>
        <w:shd w:val="clear" w:color="E2AEAD" w:themeColor="accent2" w:themeTint="75" w:fill="auto"/>
      </w:tcPr>
    </w:tblStylePr>
  </w:style>
  <w:style w:type="table" w:customStyle="1" w:styleId="92">
    <w:name w:val="Grid Table 5 Dark - Accent 3"/>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auto"/>
      </w:tcPr>
    </w:tblStylePr>
    <w:tblStylePr w:type="lastRow">
      <w:rPr>
        <w:rFonts w:ascii="Arial" w:hAnsi="Arial"/>
        <w:b/>
        <w:color w:val="FFFFFF"/>
        <w:sz w:val="22"/>
      </w:rPr>
      <w:tcPr>
        <w:tcBorders>
          <w:top w:val="single" w:color="FFFFFF" w:themeColor="light1" w:sz="4" w:space="0"/>
        </w:tcBorders>
        <w:shd w:val="clear" w:color="9BBB59" w:themeColor="accent3" w:fill="auto"/>
      </w:tcPr>
    </w:tblStylePr>
    <w:tblStylePr w:type="firstCol">
      <w:rPr>
        <w:rFonts w:ascii="Arial" w:hAnsi="Arial"/>
        <w:b/>
        <w:color w:val="FFFFFF"/>
        <w:sz w:val="22"/>
      </w:rPr>
      <w:tcPr>
        <w:shd w:val="clear" w:color="9BBB59" w:themeColor="accent3" w:fill="auto"/>
      </w:tcPr>
    </w:tblStylePr>
    <w:tblStylePr w:type="lastCol">
      <w:rPr>
        <w:rFonts w:ascii="Arial" w:hAnsi="Arial"/>
        <w:b/>
        <w:color w:val="FFFFFF"/>
        <w:sz w:val="22"/>
      </w:rPr>
      <w:tcPr>
        <w:shd w:val="clear" w:color="9BBB59" w:themeColor="accent3" w:fill="auto"/>
      </w:tcPr>
    </w:tblStylePr>
    <w:tblStylePr w:type="band1Vert">
      <w:tcPr>
        <w:shd w:val="clear" w:color="D1DFB2" w:themeColor="accent3" w:themeTint="75" w:fill="auto"/>
      </w:tcPr>
    </w:tblStylePr>
    <w:tblStylePr w:type="band1Horz">
      <w:tcPr>
        <w:shd w:val="clear" w:color="D1DFB2" w:themeColor="accent3" w:themeTint="75" w:fill="auto"/>
      </w:tcPr>
    </w:tblStylePr>
  </w:style>
  <w:style w:type="table" w:customStyle="1" w:styleId="93">
    <w:name w:val="Grid Table 5 Dark- Accent 4"/>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auto"/>
      </w:tcPr>
    </w:tblStylePr>
    <w:tblStylePr w:type="lastRow">
      <w:rPr>
        <w:rFonts w:ascii="Arial" w:hAnsi="Arial"/>
        <w:b/>
        <w:color w:val="FFFFFF"/>
        <w:sz w:val="22"/>
      </w:rPr>
      <w:tcPr>
        <w:tcBorders>
          <w:top w:val="single" w:color="FFFFFF" w:themeColor="light1" w:sz="4" w:space="0"/>
        </w:tcBorders>
        <w:shd w:val="clear" w:color="8064A2" w:themeColor="accent4" w:fill="auto"/>
      </w:tcPr>
    </w:tblStylePr>
    <w:tblStylePr w:type="firstCol">
      <w:rPr>
        <w:rFonts w:ascii="Arial" w:hAnsi="Arial"/>
        <w:b/>
        <w:color w:val="FFFFFF"/>
        <w:sz w:val="22"/>
      </w:rPr>
      <w:tcPr>
        <w:shd w:val="clear" w:color="8064A2" w:themeColor="accent4" w:fill="auto"/>
      </w:tcPr>
    </w:tblStylePr>
    <w:tblStylePr w:type="lastCol">
      <w:rPr>
        <w:rFonts w:ascii="Arial" w:hAnsi="Arial"/>
        <w:b/>
        <w:color w:val="FFFFFF"/>
        <w:sz w:val="22"/>
      </w:rPr>
      <w:tcPr>
        <w:shd w:val="clear" w:color="8064A2" w:themeColor="accent4" w:fill="auto"/>
      </w:tcPr>
    </w:tblStylePr>
    <w:tblStylePr w:type="band1Vert">
      <w:tcPr>
        <w:shd w:val="clear" w:color="C4B7D4" w:themeColor="accent4" w:themeTint="75" w:fill="auto"/>
      </w:tcPr>
    </w:tblStylePr>
    <w:tblStylePr w:type="band1Horz">
      <w:tcPr>
        <w:shd w:val="clear" w:color="C4B7D4" w:themeColor="accent4" w:themeTint="75" w:fill="auto"/>
      </w:tcPr>
    </w:tblStylePr>
  </w:style>
  <w:style w:type="table" w:customStyle="1" w:styleId="94">
    <w:name w:val="Grid Table 5 Dark - Accent 5"/>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auto"/>
      </w:tcPr>
    </w:tblStylePr>
    <w:tblStylePr w:type="lastRow">
      <w:rPr>
        <w:rFonts w:ascii="Arial" w:hAnsi="Arial"/>
        <w:b/>
        <w:color w:val="FFFFFF"/>
        <w:sz w:val="22"/>
      </w:rPr>
      <w:tcPr>
        <w:tcBorders>
          <w:top w:val="single" w:color="FFFFFF" w:themeColor="light1" w:sz="4" w:space="0"/>
        </w:tcBorders>
        <w:shd w:val="clear" w:color="4BACC6" w:themeColor="accent5" w:fill="auto"/>
      </w:tcPr>
    </w:tblStylePr>
    <w:tblStylePr w:type="firstCol">
      <w:rPr>
        <w:rFonts w:ascii="Arial" w:hAnsi="Arial"/>
        <w:b/>
        <w:color w:val="FFFFFF"/>
        <w:sz w:val="22"/>
      </w:rPr>
      <w:tcPr>
        <w:shd w:val="clear" w:color="4BACC6" w:themeColor="accent5" w:fill="auto"/>
      </w:tcPr>
    </w:tblStylePr>
    <w:tblStylePr w:type="lastCol">
      <w:rPr>
        <w:rFonts w:ascii="Arial" w:hAnsi="Arial"/>
        <w:b/>
        <w:color w:val="FFFFFF"/>
        <w:sz w:val="22"/>
      </w:rPr>
      <w:tcPr>
        <w:shd w:val="clear" w:color="4BACC6" w:themeColor="accent5" w:fill="auto"/>
      </w:tcPr>
    </w:tblStylePr>
    <w:tblStylePr w:type="band1Vert">
      <w:tcPr>
        <w:shd w:val="clear" w:color="ACD8E4" w:themeColor="accent5" w:themeTint="75" w:fill="auto"/>
      </w:tcPr>
    </w:tblStylePr>
    <w:tblStylePr w:type="band1Horz">
      <w:tcPr>
        <w:shd w:val="clear" w:color="ACD8E4" w:themeColor="accent5" w:themeTint="75" w:fill="auto"/>
      </w:tcPr>
    </w:tblStylePr>
  </w:style>
  <w:style w:type="table" w:customStyle="1" w:styleId="95">
    <w:name w:val="Grid Table 5 Dark - Accent 6"/>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auto"/>
      </w:tcPr>
    </w:tblStylePr>
    <w:tblStylePr w:type="lastRow">
      <w:rPr>
        <w:rFonts w:ascii="Arial" w:hAnsi="Arial"/>
        <w:b/>
        <w:color w:val="FFFFFF"/>
        <w:sz w:val="22"/>
      </w:rPr>
      <w:tcPr>
        <w:tcBorders>
          <w:top w:val="single" w:color="FFFFFF" w:themeColor="light1" w:sz="4" w:space="0"/>
        </w:tcBorders>
        <w:shd w:val="clear" w:color="F79646" w:themeColor="accent6" w:fill="auto"/>
      </w:tcPr>
    </w:tblStylePr>
    <w:tblStylePr w:type="firstCol">
      <w:rPr>
        <w:rFonts w:ascii="Arial" w:hAnsi="Arial"/>
        <w:b/>
        <w:color w:val="FFFFFF"/>
        <w:sz w:val="22"/>
      </w:rPr>
      <w:tcPr>
        <w:shd w:val="clear" w:color="F79646" w:themeColor="accent6" w:fill="auto"/>
      </w:tcPr>
    </w:tblStylePr>
    <w:tblStylePr w:type="lastCol">
      <w:rPr>
        <w:rFonts w:ascii="Arial" w:hAnsi="Arial"/>
        <w:b/>
        <w:color w:val="FFFFFF"/>
        <w:sz w:val="22"/>
      </w:rPr>
      <w:tcPr>
        <w:shd w:val="clear" w:color="F79646" w:themeColor="accent6" w:fill="auto"/>
      </w:tcPr>
    </w:tblStylePr>
    <w:tblStylePr w:type="band1Vert">
      <w:tcPr>
        <w:shd w:val="clear" w:color="FBCEAA" w:themeColor="accent6" w:themeTint="75" w:fill="auto"/>
      </w:tcPr>
    </w:tblStylePr>
    <w:tblStylePr w:type="band1Horz">
      <w:tcPr>
        <w:shd w:val="clear" w:color="FBCEAA" w:themeColor="accent6" w:themeTint="75" w:fill="auto"/>
      </w:tcPr>
    </w:tblStylePr>
  </w:style>
  <w:style w:type="table" w:customStyle="1" w:styleId="96">
    <w:name w:val="Grid Table 6 Colorful"/>
    <w:basedOn w:val="12"/>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7">
    <w:name w:val="Grid Table 6 Colorful - Accent 1"/>
    <w:basedOn w:val="12"/>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auto"/>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auto"/>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8">
    <w:name w:val="Grid Table 6 Colorful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9">
    <w:name w:val="Grid Table 6 Colorful - Accent 3"/>
    <w:basedOn w:val="12"/>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auto"/>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auto"/>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0">
    <w:name w:val="Grid Table 6 Colorful - Accent 4"/>
    <w:basedOn w:val="12"/>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1">
    <w:name w:val="Grid Table 6 Colorful - Accent 5"/>
    <w:basedOn w:val="12"/>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auto"/>
      </w:tcPr>
    </w:tblStylePr>
    <w:tblStylePr w:type="band1Horz">
      <w:rPr>
        <w:rFonts w:ascii="Arial" w:hAnsi="Arial"/>
        <w:color w:val="266778" w:themeColor="accent5" w:themeShade="94"/>
        <w:sz w:val="22"/>
      </w:rPr>
      <w:tcPr>
        <w:shd w:val="clear" w:color="DAEEF3" w:themeColor="accent5" w:themeTint="34" w:fill="auto"/>
      </w:tcPr>
    </w:tblStylePr>
    <w:tblStylePr w:type="band2Horz">
      <w:rPr>
        <w:rFonts w:ascii="Arial" w:hAnsi="Arial"/>
        <w:color w:val="266778" w:themeColor="accent5" w:themeShade="94"/>
        <w:sz w:val="22"/>
      </w:rPr>
    </w:tblStylePr>
  </w:style>
  <w:style w:type="table" w:customStyle="1" w:styleId="102">
    <w:name w:val="Grid Table 6 Colorful - Accent 6"/>
    <w:basedOn w:val="12"/>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auto"/>
      </w:tcPr>
    </w:tblStylePr>
    <w:tblStylePr w:type="band1Horz">
      <w:rPr>
        <w:rFonts w:ascii="Arial" w:hAnsi="Arial"/>
        <w:color w:val="266778" w:themeColor="accent5" w:themeShade="94"/>
        <w:sz w:val="22"/>
      </w:rPr>
      <w:tcPr>
        <w:shd w:val="clear" w:color="FDE9D9" w:themeColor="accent6" w:themeTint="34" w:fill="auto"/>
      </w:tcPr>
    </w:tblStylePr>
    <w:tblStylePr w:type="band2Horz">
      <w:rPr>
        <w:rFonts w:ascii="Arial" w:hAnsi="Arial"/>
        <w:color w:val="266778" w:themeColor="accent5" w:themeShade="94"/>
        <w:sz w:val="22"/>
      </w:rPr>
    </w:tblStylePr>
  </w:style>
  <w:style w:type="table" w:customStyle="1" w:styleId="103">
    <w:name w:val="Grid Table 7 Colorful"/>
    <w:basedOn w:val="12"/>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7 Colorful - Accent 1"/>
    <w:basedOn w:val="12"/>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auto"/>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auto"/>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auto"/>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auto"/>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5">
    <w:name w:val="Grid Table 7 Colorful - Accent 2"/>
    <w:basedOn w:val="1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auto"/>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auto"/>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6">
    <w:name w:val="Grid Table 7 Colorful - Accent 3"/>
    <w:basedOn w:val="12"/>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auto"/>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auto"/>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auto"/>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auto"/>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7">
    <w:name w:val="Grid Table 7 Colorful - Accent 4"/>
    <w:basedOn w:val="12"/>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auto"/>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auto"/>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8">
    <w:name w:val="Grid Table 7 Colorful - Accent 5"/>
    <w:basedOn w:val="12"/>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auto"/>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auto"/>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auto"/>
      </w:tcPr>
    </w:tblStylePr>
    <w:tblStylePr w:type="band1Horz">
      <w:rPr>
        <w:rFonts w:ascii="Arial" w:hAnsi="Arial"/>
        <w:color w:val="266778" w:themeColor="accent5" w:themeShade="94"/>
        <w:sz w:val="22"/>
      </w:rPr>
      <w:tcPr>
        <w:shd w:val="clear" w:color="DAEEF3" w:themeColor="accent5" w:themeTint="34" w:fill="auto"/>
      </w:tcPr>
    </w:tblStylePr>
    <w:tblStylePr w:type="band2Horz">
      <w:rPr>
        <w:rFonts w:ascii="Arial" w:hAnsi="Arial"/>
        <w:color w:val="266778" w:themeColor="accent5" w:themeShade="94"/>
        <w:sz w:val="22"/>
      </w:rPr>
    </w:tblStylePr>
  </w:style>
  <w:style w:type="table" w:customStyle="1" w:styleId="109">
    <w:name w:val="Grid Table 7 Colorful - Accent 6"/>
    <w:basedOn w:val="12"/>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auto"/>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auto"/>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auto"/>
      </w:tcPr>
    </w:tblStylePr>
    <w:tblStylePr w:type="band1Horz">
      <w:rPr>
        <w:rFonts w:ascii="Arial" w:hAnsi="Arial"/>
        <w:color w:val="B05408" w:themeColor="accent6" w:themeShade="94"/>
        <w:sz w:val="22"/>
      </w:rPr>
      <w:tcPr>
        <w:shd w:val="clear" w:color="FDE9D9" w:themeColor="accent6" w:themeTint="34" w:fill="auto"/>
      </w:tcPr>
    </w:tblStylePr>
    <w:tblStylePr w:type="band2Horz">
      <w:rPr>
        <w:rFonts w:ascii="Arial" w:hAnsi="Arial"/>
        <w:color w:val="B05408" w:themeColor="accent6" w:themeShade="94"/>
        <w:sz w:val="22"/>
      </w:rPr>
    </w:tblStylePr>
  </w:style>
  <w:style w:type="table" w:customStyle="1" w:styleId="110">
    <w:name w:val="List Table 1 Light"/>
    <w:basedOn w:val="12"/>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auto"/>
      </w:tcPr>
    </w:tblStylePr>
    <w:tblStylePr w:type="band1Horz">
      <w:tcPr>
        <w:shd w:val="clear" w:color="BEBEBE" w:themeColor="text1" w:themeTint="40" w:fill="auto"/>
      </w:tcPr>
    </w:tblStylePr>
  </w:style>
  <w:style w:type="table" w:customStyle="1" w:styleId="111">
    <w:name w:val="List Table 1 Light - Accent 1"/>
    <w:basedOn w:val="12"/>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auto"/>
      </w:tcPr>
    </w:tblStylePr>
    <w:tblStylePr w:type="band1Horz">
      <w:tcPr>
        <w:shd w:val="clear" w:color="D2DFEE" w:themeColor="accent1" w:themeTint="40" w:fill="auto"/>
      </w:tcPr>
    </w:tblStylePr>
  </w:style>
  <w:style w:type="table" w:customStyle="1" w:styleId="112">
    <w:name w:val="List Table 1 Light - Accent 2"/>
    <w:basedOn w:val="1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auto"/>
      </w:tcPr>
    </w:tblStylePr>
    <w:tblStylePr w:type="band1Horz">
      <w:tcPr>
        <w:shd w:val="clear" w:color="EFD3D2" w:themeColor="accent2" w:themeTint="40" w:fill="auto"/>
      </w:tcPr>
    </w:tblStylePr>
  </w:style>
  <w:style w:type="table" w:customStyle="1" w:styleId="113">
    <w:name w:val="List Table 1 Light - Accent 3"/>
    <w:basedOn w:val="12"/>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auto"/>
      </w:tcPr>
    </w:tblStylePr>
    <w:tblStylePr w:type="band1Horz">
      <w:tcPr>
        <w:shd w:val="clear" w:color="E5EDD5" w:themeColor="accent3" w:themeTint="40" w:fill="auto"/>
      </w:tcPr>
    </w:tblStylePr>
  </w:style>
  <w:style w:type="table" w:customStyle="1" w:styleId="114">
    <w:name w:val="List Table 1 Light - Accent 4"/>
    <w:basedOn w:val="12"/>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auto"/>
      </w:tcPr>
    </w:tblStylePr>
    <w:tblStylePr w:type="band1Horz">
      <w:tcPr>
        <w:shd w:val="clear" w:color="DFD8E7" w:themeColor="accent4" w:themeTint="40" w:fill="auto"/>
      </w:tcPr>
    </w:tblStylePr>
  </w:style>
  <w:style w:type="table" w:customStyle="1" w:styleId="115">
    <w:name w:val="List Table 1 Light - Accent 5"/>
    <w:basedOn w:val="12"/>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auto"/>
      </w:tcPr>
    </w:tblStylePr>
    <w:tblStylePr w:type="band1Horz">
      <w:tcPr>
        <w:shd w:val="clear" w:color="D1EAF0" w:themeColor="accent5" w:themeTint="40" w:fill="auto"/>
      </w:tcPr>
    </w:tblStylePr>
  </w:style>
  <w:style w:type="table" w:customStyle="1" w:styleId="116">
    <w:name w:val="List Table 1 Light - Accent 6"/>
    <w:basedOn w:val="12"/>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auto"/>
      </w:tcPr>
    </w:tblStylePr>
    <w:tblStylePr w:type="band1Horz">
      <w:tcPr>
        <w:shd w:val="clear" w:color="FCE4D0" w:themeColor="accent6" w:themeTint="40" w:fill="auto"/>
      </w:tcPr>
    </w:tblStylePr>
  </w:style>
  <w:style w:type="table" w:customStyle="1" w:styleId="117">
    <w:name w:val="List Table 2"/>
    <w:basedOn w:val="1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18">
    <w:name w:val="List Table 2 - Accent 1"/>
    <w:basedOn w:val="12"/>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auto"/>
      </w:tcPr>
    </w:tblStylePr>
    <w:tblStylePr w:type="band1Horz">
      <w:rPr>
        <w:rFonts w:ascii="Arial" w:hAnsi="Arial"/>
        <w:color w:val="404040"/>
        <w:sz w:val="22"/>
      </w:rPr>
      <w:tcPr>
        <w:shd w:val="clear" w:color="D2DFEE" w:themeColor="accent1" w:themeTint="40" w:fill="auto"/>
      </w:tcPr>
    </w:tblStylePr>
  </w:style>
  <w:style w:type="table" w:customStyle="1" w:styleId="119">
    <w:name w:val="List Table 2 - Accent 2"/>
    <w:basedOn w:val="1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auto"/>
      </w:tcPr>
    </w:tblStylePr>
    <w:tblStylePr w:type="band1Horz">
      <w:rPr>
        <w:rFonts w:ascii="Arial" w:hAnsi="Arial"/>
        <w:color w:val="404040"/>
        <w:sz w:val="22"/>
      </w:rPr>
      <w:tcPr>
        <w:shd w:val="clear" w:color="EFD3D2" w:themeColor="accent2" w:themeTint="40" w:fill="auto"/>
      </w:tcPr>
    </w:tblStylePr>
  </w:style>
  <w:style w:type="table" w:customStyle="1" w:styleId="120">
    <w:name w:val="List Table 2 - Accent 3"/>
    <w:basedOn w:val="12"/>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auto"/>
      </w:tcPr>
    </w:tblStylePr>
    <w:tblStylePr w:type="band1Horz">
      <w:rPr>
        <w:rFonts w:ascii="Arial" w:hAnsi="Arial"/>
        <w:color w:val="404040"/>
        <w:sz w:val="22"/>
      </w:rPr>
      <w:tcPr>
        <w:shd w:val="clear" w:color="E5EDD5" w:themeColor="accent3" w:themeTint="40" w:fill="auto"/>
      </w:tcPr>
    </w:tblStylePr>
  </w:style>
  <w:style w:type="table" w:customStyle="1" w:styleId="121">
    <w:name w:val="List Table 2 - Accent 4"/>
    <w:basedOn w:val="12"/>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auto"/>
      </w:tcPr>
    </w:tblStylePr>
    <w:tblStylePr w:type="band1Horz">
      <w:rPr>
        <w:rFonts w:ascii="Arial" w:hAnsi="Arial"/>
        <w:color w:val="404040"/>
        <w:sz w:val="22"/>
      </w:rPr>
      <w:tcPr>
        <w:shd w:val="clear" w:color="DFD8E7" w:themeColor="accent4" w:themeTint="40" w:fill="auto"/>
      </w:tcPr>
    </w:tblStylePr>
  </w:style>
  <w:style w:type="table" w:customStyle="1" w:styleId="122">
    <w:name w:val="List Table 2 - Accent 5"/>
    <w:basedOn w:val="12"/>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auto"/>
      </w:tcPr>
    </w:tblStylePr>
    <w:tblStylePr w:type="band1Horz">
      <w:rPr>
        <w:rFonts w:ascii="Arial" w:hAnsi="Arial"/>
        <w:color w:val="404040"/>
        <w:sz w:val="22"/>
      </w:rPr>
      <w:tcPr>
        <w:shd w:val="clear" w:color="D1EAF0" w:themeColor="accent5" w:themeTint="40" w:fill="auto"/>
      </w:tcPr>
    </w:tblStylePr>
  </w:style>
  <w:style w:type="table" w:customStyle="1" w:styleId="123">
    <w:name w:val="List Table 2 - Accent 6"/>
    <w:basedOn w:val="12"/>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auto"/>
      </w:tcPr>
    </w:tblStylePr>
    <w:tblStylePr w:type="band1Horz">
      <w:rPr>
        <w:rFonts w:ascii="Arial" w:hAnsi="Arial"/>
        <w:color w:val="404040"/>
        <w:sz w:val="22"/>
      </w:rPr>
      <w:tcPr>
        <w:shd w:val="clear" w:color="FCE4D0" w:themeColor="accent6" w:themeTint="40" w:fill="auto"/>
      </w:tcPr>
    </w:tblStylePr>
  </w:style>
  <w:style w:type="table" w:customStyle="1" w:styleId="124">
    <w:name w:val="List Table 3"/>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5">
    <w:name w:val="List Table 3 - Accent 1"/>
    <w:basedOn w:val="12"/>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6">
    <w:name w:val="List Table 3 - Accent 2"/>
    <w:basedOn w:val="1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7">
    <w:name w:val="List Table 3 - Accent 3"/>
    <w:basedOn w:val="12"/>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8">
    <w:name w:val="List Table 3 - Accent 4"/>
    <w:basedOn w:val="12"/>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9">
    <w:name w:val="List Table 3 - Accent 5"/>
    <w:basedOn w:val="12"/>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0">
    <w:name w:val="List Table 3 - Accent 6"/>
    <w:basedOn w:val="12"/>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1">
    <w:name w:val="List Table 4"/>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32">
    <w:name w:val="List Table 4 - Accent 1"/>
    <w:basedOn w:val="12"/>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auto"/>
      </w:tcPr>
    </w:tblStylePr>
    <w:tblStylePr w:type="band1Horz">
      <w:rPr>
        <w:rFonts w:ascii="Arial" w:hAnsi="Arial"/>
        <w:color w:val="404040"/>
        <w:sz w:val="22"/>
      </w:rPr>
      <w:tcPr>
        <w:shd w:val="clear" w:color="D2DFEE" w:themeColor="accent1" w:themeTint="40" w:fill="auto"/>
      </w:tcPr>
    </w:tblStylePr>
  </w:style>
  <w:style w:type="table" w:customStyle="1" w:styleId="133">
    <w:name w:val="List Table 4 - Accent 2"/>
    <w:basedOn w:val="1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auto"/>
      </w:tcPr>
    </w:tblStylePr>
    <w:tblStylePr w:type="band1Horz">
      <w:rPr>
        <w:rFonts w:ascii="Arial" w:hAnsi="Arial"/>
        <w:color w:val="404040"/>
        <w:sz w:val="22"/>
      </w:rPr>
      <w:tcPr>
        <w:shd w:val="clear" w:color="EFD3D2" w:themeColor="accent2" w:themeTint="40" w:fill="auto"/>
      </w:tcPr>
    </w:tblStylePr>
  </w:style>
  <w:style w:type="table" w:customStyle="1" w:styleId="134">
    <w:name w:val="List Table 4 - Accent 3"/>
    <w:basedOn w:val="12"/>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auto"/>
      </w:tcPr>
    </w:tblStylePr>
    <w:tblStylePr w:type="band1Horz">
      <w:rPr>
        <w:rFonts w:ascii="Arial" w:hAnsi="Arial"/>
        <w:color w:val="404040"/>
        <w:sz w:val="22"/>
      </w:rPr>
      <w:tcPr>
        <w:shd w:val="clear" w:color="E5EDD5" w:themeColor="accent3" w:themeTint="40" w:fill="auto"/>
      </w:tcPr>
    </w:tblStylePr>
  </w:style>
  <w:style w:type="table" w:customStyle="1" w:styleId="135">
    <w:name w:val="List Table 4 - Accent 4"/>
    <w:basedOn w:val="12"/>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auto"/>
      </w:tcPr>
    </w:tblStylePr>
    <w:tblStylePr w:type="band1Horz">
      <w:rPr>
        <w:rFonts w:ascii="Arial" w:hAnsi="Arial"/>
        <w:color w:val="404040"/>
        <w:sz w:val="22"/>
      </w:rPr>
      <w:tcPr>
        <w:shd w:val="clear" w:color="DFD8E7" w:themeColor="accent4" w:themeTint="40" w:fill="auto"/>
      </w:tcPr>
    </w:tblStylePr>
  </w:style>
  <w:style w:type="table" w:customStyle="1" w:styleId="136">
    <w:name w:val="List Table 4 - Accent 5"/>
    <w:basedOn w:val="12"/>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auto"/>
      </w:tcPr>
    </w:tblStylePr>
    <w:tblStylePr w:type="band1Horz">
      <w:rPr>
        <w:rFonts w:ascii="Arial" w:hAnsi="Arial"/>
        <w:color w:val="404040"/>
        <w:sz w:val="22"/>
      </w:rPr>
      <w:tcPr>
        <w:shd w:val="clear" w:color="D1EAF0" w:themeColor="accent5" w:themeTint="40" w:fill="auto"/>
      </w:tcPr>
    </w:tblStylePr>
  </w:style>
  <w:style w:type="table" w:customStyle="1" w:styleId="137">
    <w:name w:val="List Table 4 - Accent 6"/>
    <w:basedOn w:val="12"/>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auto"/>
      </w:tcPr>
    </w:tblStylePr>
    <w:tblStylePr w:type="band1Horz">
      <w:rPr>
        <w:rFonts w:ascii="Arial" w:hAnsi="Arial"/>
        <w:color w:val="404040"/>
        <w:sz w:val="22"/>
      </w:rPr>
      <w:tcPr>
        <w:shd w:val="clear" w:color="FCE4D0" w:themeColor="accent6" w:themeTint="40" w:fill="auto"/>
      </w:tcPr>
    </w:tblStylePr>
  </w:style>
  <w:style w:type="table" w:customStyle="1" w:styleId="138">
    <w:name w:val="List Table 5 Dark"/>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auto"/>
      </w:tcPr>
    </w:tblStylePr>
    <w:tblStylePr w:type="band2Horz">
      <w:tcPr>
        <w:tcBorders>
          <w:top w:val="single" w:color="FFFFFF" w:themeColor="light1" w:sz="4" w:space="0"/>
          <w:bottom w:val="single" w:color="FFFFFF" w:themeColor="light1" w:sz="4" w:space="0"/>
        </w:tcBorders>
        <w:shd w:val="clear" w:color="7E7E7E" w:themeColor="text1" w:themeTint="80" w:fill="auto"/>
      </w:tcPr>
    </w:tblStylePr>
  </w:style>
  <w:style w:type="table" w:customStyle="1" w:styleId="139">
    <w:name w:val="List Table 5 Dark - Accent 1"/>
    <w:basedOn w:val="12"/>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auto"/>
      </w:tcPr>
    </w:tblStylePr>
    <w:tblStylePr w:type="band2Horz">
      <w:tcPr>
        <w:tcBorders>
          <w:top w:val="single" w:color="FFFFFF" w:themeColor="light1" w:sz="4" w:space="0"/>
          <w:bottom w:val="single" w:color="FFFFFF" w:themeColor="light1" w:sz="4" w:space="0"/>
        </w:tcBorders>
        <w:shd w:val="clear" w:color="4F81BD" w:themeColor="accent1" w:fill="auto"/>
      </w:tcPr>
    </w:tblStylePr>
  </w:style>
  <w:style w:type="table" w:customStyle="1" w:styleId="140">
    <w:name w:val="List Table 5 Dark - Accent 2"/>
    <w:basedOn w:val="1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auto"/>
      </w:tcPr>
    </w:tblStylePr>
    <w:tblStylePr w:type="band2Horz">
      <w:tcPr>
        <w:tcBorders>
          <w:top w:val="single" w:color="FFFFFF" w:themeColor="light1" w:sz="4" w:space="0"/>
          <w:bottom w:val="single" w:color="FFFFFF" w:themeColor="light1" w:sz="4" w:space="0"/>
        </w:tcBorders>
        <w:shd w:val="clear" w:color="D99795" w:themeColor="accent2" w:themeTint="97" w:fill="auto"/>
      </w:tcPr>
    </w:tblStylePr>
  </w:style>
  <w:style w:type="table" w:customStyle="1" w:styleId="141">
    <w:name w:val="List Table 5 Dark - Accent 3"/>
    <w:basedOn w:val="12"/>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auto"/>
      </w:tcPr>
    </w:tblStylePr>
    <w:tblStylePr w:type="band2Horz">
      <w:tcPr>
        <w:tcBorders>
          <w:top w:val="single" w:color="FFFFFF" w:themeColor="light1" w:sz="4" w:space="0"/>
          <w:bottom w:val="single" w:color="FFFFFF" w:themeColor="light1" w:sz="4" w:space="0"/>
        </w:tcBorders>
        <w:shd w:val="clear" w:color="C3D69C" w:themeColor="accent3" w:themeTint="98" w:fill="auto"/>
      </w:tcPr>
    </w:tblStylePr>
  </w:style>
  <w:style w:type="table" w:customStyle="1" w:styleId="142">
    <w:name w:val="List Table 5 Dark - Accent 4"/>
    <w:basedOn w:val="12"/>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auto"/>
      </w:tcPr>
    </w:tblStylePr>
    <w:tblStylePr w:type="band2Horz">
      <w:tcPr>
        <w:tcBorders>
          <w:top w:val="single" w:color="FFFFFF" w:themeColor="light1" w:sz="4" w:space="0"/>
          <w:bottom w:val="single" w:color="FFFFFF" w:themeColor="light1" w:sz="4" w:space="0"/>
        </w:tcBorders>
        <w:shd w:val="clear" w:color="B2A1C6" w:themeColor="accent4" w:themeTint="9A" w:fill="auto"/>
      </w:tcPr>
    </w:tblStylePr>
  </w:style>
  <w:style w:type="table" w:customStyle="1" w:styleId="143">
    <w:name w:val="List Table 5 Dark - Accent 5"/>
    <w:basedOn w:val="12"/>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auto"/>
      </w:tcPr>
    </w:tblStylePr>
    <w:tblStylePr w:type="band2Horz">
      <w:tcPr>
        <w:tcBorders>
          <w:top w:val="single" w:color="FFFFFF" w:themeColor="light1" w:sz="4" w:space="0"/>
          <w:bottom w:val="single" w:color="FFFFFF" w:themeColor="light1" w:sz="4" w:space="0"/>
        </w:tcBorders>
        <w:shd w:val="clear" w:color="92CCDC" w:themeColor="accent5" w:themeTint="9A" w:fill="auto"/>
      </w:tcPr>
    </w:tblStylePr>
  </w:style>
  <w:style w:type="table" w:customStyle="1" w:styleId="144">
    <w:name w:val="List Table 5 Dark - Accent 6"/>
    <w:basedOn w:val="12"/>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auto"/>
      </w:tcPr>
    </w:tblStylePr>
    <w:tblStylePr w:type="band2Horz">
      <w:tcPr>
        <w:tcBorders>
          <w:top w:val="single" w:color="FFFFFF" w:themeColor="light1" w:sz="4" w:space="0"/>
          <w:bottom w:val="single" w:color="FFFFFF" w:themeColor="light1" w:sz="4" w:space="0"/>
        </w:tcBorders>
        <w:shd w:val="clear" w:color="FAC090" w:themeColor="accent6" w:themeTint="98" w:fill="auto"/>
      </w:tcPr>
    </w:tblStylePr>
  </w:style>
  <w:style w:type="table" w:customStyle="1" w:styleId="145">
    <w:name w:val="List Table 6 Colorful"/>
    <w:basedOn w:val="12"/>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auto"/>
      </w:tcPr>
    </w:tblStylePr>
    <w:tblStylePr w:type="band1Horz">
      <w:rPr>
        <w:rFonts w:ascii="Arial" w:hAnsi="Arial"/>
        <w:color w:val="000000" w:themeColor="text1"/>
        <w:sz w:val="22"/>
        <w14:textFill>
          <w14:solidFill>
            <w14:schemeClr w14:val="tx1"/>
          </w14:solidFill>
        </w14:textFill>
      </w:rPr>
      <w:tcPr>
        <w:shd w:val="clear" w:color="BEBEBE" w:themeColor="text1" w:themeTint="40" w:fill="auto"/>
      </w:tcPr>
    </w:tblStylePr>
    <w:tblStylePr w:type="band2Horz">
      <w:rPr>
        <w:rFonts w:ascii="Arial" w:hAnsi="Arial"/>
        <w:color w:val="000000" w:themeColor="text1"/>
        <w:sz w:val="22"/>
        <w14:textFill>
          <w14:solidFill>
            <w14:schemeClr w14:val="tx1"/>
          </w14:solidFill>
        </w14:textFill>
      </w:rPr>
    </w:tblStylePr>
  </w:style>
  <w:style w:type="table" w:customStyle="1" w:styleId="146">
    <w:name w:val="List Table 6 Colorful - Accent 1"/>
    <w:basedOn w:val="12"/>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auto"/>
      </w:tcPr>
    </w:tblStylePr>
    <w:tblStylePr w:type="band1Horz">
      <w:rPr>
        <w:rFonts w:ascii="Arial" w:hAnsi="Arial"/>
        <w:color w:val="2A4B71" w:themeColor="accent1" w:themeShade="94"/>
        <w:sz w:val="22"/>
      </w:rPr>
      <w:tcPr>
        <w:shd w:val="clear" w:color="D2DFEE" w:themeColor="accent1" w:themeTint="40" w:fill="auto"/>
      </w:tcPr>
    </w:tblStylePr>
    <w:tblStylePr w:type="band2Horz">
      <w:rPr>
        <w:rFonts w:ascii="Arial" w:hAnsi="Arial"/>
        <w:color w:val="2A4B71" w:themeColor="accent1" w:themeShade="94"/>
        <w:sz w:val="22"/>
      </w:rPr>
    </w:tblStylePr>
  </w:style>
  <w:style w:type="table" w:customStyle="1" w:styleId="147">
    <w:name w:val="List Table 6 Colorful - Accent 2"/>
    <w:basedOn w:val="1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8">
    <w:name w:val="List Table 6 Colorful - Accent 3"/>
    <w:basedOn w:val="12"/>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auto"/>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auto"/>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9">
    <w:name w:val="List Table 6 Colorful - Accent 4"/>
    <w:basedOn w:val="12"/>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0">
    <w:name w:val="List Table 6 Colorful - Accent 5"/>
    <w:basedOn w:val="12"/>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auto"/>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auto"/>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1">
    <w:name w:val="List Table 6 Colorful - Accent 6"/>
    <w:basedOn w:val="12"/>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auto"/>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auto"/>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2">
    <w:name w:val="List Table 7 Colorful"/>
    <w:basedOn w:val="12"/>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3">
    <w:name w:val="List Table 7 Colorful - Accent 1"/>
    <w:basedOn w:val="12"/>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auto"/>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auto"/>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auto"/>
      </w:tcPr>
    </w:tblStylePr>
    <w:tblStylePr w:type="band1Horz">
      <w:rPr>
        <w:rFonts w:ascii="Arial" w:hAnsi="Arial"/>
        <w:color w:val="2A4B71" w:themeColor="accent1" w:themeShade="94"/>
        <w:sz w:val="22"/>
      </w:rPr>
      <w:tcPr>
        <w:shd w:val="clear" w:color="D2DFEE" w:themeColor="accent1" w:themeTint="40" w:fill="auto"/>
      </w:tcPr>
    </w:tblStylePr>
    <w:tblStylePr w:type="band2Horz">
      <w:rPr>
        <w:rFonts w:ascii="Arial" w:hAnsi="Arial"/>
        <w:color w:val="2A4B71" w:themeColor="accent1" w:themeShade="94"/>
        <w:sz w:val="22"/>
      </w:rPr>
    </w:tblStylePr>
  </w:style>
  <w:style w:type="table" w:customStyle="1" w:styleId="154">
    <w:name w:val="List Table 7 Colorful - Accent 2"/>
    <w:basedOn w:val="1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auto"/>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auto"/>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5">
    <w:name w:val="List Table 7 Colorful - Accent 3"/>
    <w:basedOn w:val="12"/>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auto"/>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auto"/>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auto"/>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auto"/>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6">
    <w:name w:val="List Table 7 Colorful - Accent 4"/>
    <w:basedOn w:val="12"/>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auto"/>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auto"/>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7">
    <w:name w:val="List Table 7 Colorful - Accent 5"/>
    <w:basedOn w:val="12"/>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auto"/>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auto"/>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auto"/>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auto"/>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8">
    <w:name w:val="List Table 7 Colorful - Accent 6"/>
    <w:basedOn w:val="12"/>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auto"/>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auto"/>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auto"/>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auto"/>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9">
    <w:name w:val="Lined - Accent"/>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0">
    <w:name w:val="Lined - Accent 1"/>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5D8BC2" w:themeColor="accent1" w:themeTint="EA" w:fill="auto"/>
      </w:tcPr>
    </w:tblStylePr>
    <w:tblStylePr w:type="lastRow">
      <w:rPr>
        <w:rFonts w:ascii="Arial" w:hAnsi="Arial"/>
        <w:color w:val="F2F2F2"/>
        <w:sz w:val="22"/>
      </w:rPr>
      <w:tcPr>
        <w:shd w:val="clear" w:color="5D8BC2" w:themeColor="accent1" w:themeTint="EA" w:fill="auto"/>
      </w:tcPr>
    </w:tblStylePr>
    <w:tblStylePr w:type="firstCol">
      <w:rPr>
        <w:rFonts w:ascii="Arial" w:hAnsi="Arial"/>
        <w:color w:val="F2F2F2"/>
        <w:sz w:val="22"/>
      </w:rPr>
      <w:tcPr>
        <w:shd w:val="clear" w:color="5D8BC2" w:themeColor="accent1" w:themeTint="EA" w:fill="auto"/>
      </w:tcPr>
    </w:tblStylePr>
    <w:tblStylePr w:type="lastCol">
      <w:rPr>
        <w:rFonts w:ascii="Arial" w:hAnsi="Arial"/>
        <w:color w:val="F2F2F2"/>
        <w:sz w:val="22"/>
      </w:rPr>
      <w:tcPr>
        <w:shd w:val="clear" w:color="5D8BC2"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auto"/>
      </w:tcPr>
    </w:tblStylePr>
  </w:style>
  <w:style w:type="table" w:customStyle="1" w:styleId="161">
    <w:name w:val="Lined - Accent 2"/>
    <w:basedOn w:val="12"/>
    <w:uiPriority w:val="99"/>
    <w:pPr>
      <w:spacing w:after="0" w:line="240" w:lineRule="auto"/>
    </w:pPr>
    <w:rPr>
      <w:color w:val="404040"/>
      <w:sz w:val="20"/>
      <w:szCs w:val="20"/>
      <w:lang w:eastAsia="ru-RU"/>
    </w:rPr>
    <w:tblStylePr w:type="firstRow">
      <w:rPr>
        <w:rFonts w:ascii="Arial" w:hAnsi="Arial"/>
        <w:color w:val="F2F2F2"/>
        <w:sz w:val="22"/>
      </w:rPr>
      <w:tcPr>
        <w:shd w:val="clear" w:color="D99795" w:themeColor="accent2" w:themeTint="97" w:fill="auto"/>
      </w:tcPr>
    </w:tblStylePr>
    <w:tblStylePr w:type="lastRow">
      <w:rPr>
        <w:rFonts w:ascii="Arial" w:hAnsi="Arial"/>
        <w:color w:val="F2F2F2"/>
        <w:sz w:val="22"/>
      </w:rPr>
      <w:tcPr>
        <w:shd w:val="clear" w:color="D99795" w:themeColor="accent2" w:themeTint="97" w:fill="auto"/>
      </w:tcPr>
    </w:tblStylePr>
    <w:tblStylePr w:type="firstCol">
      <w:rPr>
        <w:rFonts w:ascii="Arial" w:hAnsi="Arial"/>
        <w:color w:val="F2F2F2"/>
        <w:sz w:val="22"/>
      </w:rPr>
      <w:tcPr>
        <w:shd w:val="clear" w:color="D99795" w:themeColor="accent2" w:themeTint="97" w:fill="auto"/>
      </w:tcPr>
    </w:tblStylePr>
    <w:tblStylePr w:type="lastCol">
      <w:rPr>
        <w:rFonts w:ascii="Arial" w:hAnsi="Arial"/>
        <w:color w:val="F2F2F2"/>
        <w:sz w:val="22"/>
      </w:rPr>
      <w:tcPr>
        <w:shd w:val="clear" w:color="D9979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auto"/>
      </w:tcPr>
    </w:tblStylePr>
  </w:style>
  <w:style w:type="table" w:customStyle="1" w:styleId="162">
    <w:name w:val="Lined - Accent 3"/>
    <w:basedOn w:val="12"/>
    <w:uiPriority w:val="99"/>
    <w:pPr>
      <w:spacing w:after="0" w:line="240" w:lineRule="auto"/>
    </w:pPr>
    <w:rPr>
      <w:color w:val="404040"/>
      <w:sz w:val="20"/>
      <w:szCs w:val="20"/>
      <w:lang w:eastAsia="ru-RU"/>
    </w:rPr>
    <w:tblStylePr w:type="firstRow">
      <w:rPr>
        <w:rFonts w:ascii="Arial" w:hAnsi="Arial"/>
        <w:color w:val="F2F2F2"/>
        <w:sz w:val="22"/>
      </w:rPr>
      <w:tcPr>
        <w:shd w:val="clear" w:color="9BBB59" w:themeColor="accent3" w:themeTint="FE" w:fill="auto"/>
      </w:tcPr>
    </w:tblStylePr>
    <w:tblStylePr w:type="lastRow">
      <w:rPr>
        <w:rFonts w:ascii="Arial" w:hAnsi="Arial"/>
        <w:color w:val="F2F2F2"/>
        <w:sz w:val="22"/>
      </w:rPr>
      <w:tcPr>
        <w:shd w:val="clear" w:color="9BBB59" w:themeColor="accent3" w:themeTint="FE" w:fill="auto"/>
      </w:tcPr>
    </w:tblStylePr>
    <w:tblStylePr w:type="firstCol">
      <w:rPr>
        <w:rFonts w:ascii="Arial" w:hAnsi="Arial"/>
        <w:color w:val="F2F2F2"/>
        <w:sz w:val="22"/>
      </w:rPr>
      <w:tcPr>
        <w:shd w:val="clear" w:color="9BBB59" w:themeColor="accent3" w:themeTint="FE" w:fill="auto"/>
      </w:tcPr>
    </w:tblStylePr>
    <w:tblStylePr w:type="lastCol">
      <w:rPr>
        <w:rFonts w:ascii="Arial" w:hAnsi="Arial"/>
        <w:color w:val="F2F2F2"/>
        <w:sz w:val="22"/>
      </w:rPr>
      <w:tcPr>
        <w:shd w:val="clear" w:color="9BBB59"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auto"/>
      </w:tcPr>
    </w:tblStylePr>
  </w:style>
  <w:style w:type="table" w:customStyle="1" w:styleId="163">
    <w:name w:val="Lined - Accent 4"/>
    <w:basedOn w:val="12"/>
    <w:uiPriority w:val="99"/>
    <w:pPr>
      <w:spacing w:after="0" w:line="240" w:lineRule="auto"/>
    </w:pPr>
    <w:rPr>
      <w:color w:val="404040"/>
      <w:sz w:val="20"/>
      <w:szCs w:val="20"/>
      <w:lang w:eastAsia="ru-RU"/>
    </w:rPr>
    <w:tblStylePr w:type="firstRow">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tblStylePr w:type="firstCol">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auto"/>
      </w:tcPr>
    </w:tblStylePr>
  </w:style>
  <w:style w:type="table" w:customStyle="1" w:styleId="164">
    <w:name w:val="Lined - Accent 5"/>
    <w:basedOn w:val="12"/>
    <w:uiPriority w:val="99"/>
    <w:pPr>
      <w:spacing w:after="0" w:line="240" w:lineRule="auto"/>
    </w:pPr>
    <w:rPr>
      <w:color w:val="404040"/>
      <w:sz w:val="20"/>
      <w:szCs w:val="20"/>
      <w:lang w:eastAsia="ru-RU"/>
    </w:rPr>
    <w:tblStylePr w:type="firstRow">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tblStylePr w:type="firstCol">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auto"/>
      </w:tcPr>
    </w:tblStylePr>
  </w:style>
  <w:style w:type="table" w:customStyle="1" w:styleId="165">
    <w:name w:val="Lined - Accent 6"/>
    <w:basedOn w:val="12"/>
    <w:uiPriority w:val="99"/>
    <w:pPr>
      <w:spacing w:after="0" w:line="240" w:lineRule="auto"/>
    </w:pPr>
    <w:rPr>
      <w:color w:val="404040"/>
      <w:sz w:val="20"/>
      <w:szCs w:val="20"/>
      <w:lang w:eastAsia="ru-RU"/>
    </w:rPr>
    <w:tblStylePr w:type="firstRow">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tblStylePr w:type="firstCol">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auto"/>
      </w:tcPr>
    </w:tblStylePr>
  </w:style>
  <w:style w:type="table" w:customStyle="1" w:styleId="166">
    <w:name w:val="Bordered &amp; Lined - Accent"/>
    <w:basedOn w:val="12"/>
    <w:uiPriority w:val="99"/>
    <w:pPr>
      <w:spacing w:after="0" w:line="240" w:lineRule="auto"/>
    </w:pPr>
    <w:rPr>
      <w:color w:val="404040"/>
      <w:sz w:val="20"/>
      <w:szCs w:val="20"/>
      <w:lang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7">
    <w:name w:val="Bordered &amp; Lined - Accent 1"/>
    <w:basedOn w:val="12"/>
    <w:qFormat/>
    <w:uiPriority w:val="99"/>
    <w:pPr>
      <w:spacing w:after="0" w:line="240" w:lineRule="auto"/>
    </w:pPr>
    <w:rPr>
      <w:color w:val="404040"/>
      <w:sz w:val="20"/>
      <w:szCs w:val="20"/>
      <w:lang w:eastAsia="ru-RU"/>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auto"/>
      </w:tcPr>
    </w:tblStylePr>
    <w:tblStylePr w:type="lastRow">
      <w:rPr>
        <w:rFonts w:ascii="Arial" w:hAnsi="Arial"/>
        <w:color w:val="F2F2F2"/>
        <w:sz w:val="22"/>
      </w:rPr>
      <w:tcPr>
        <w:shd w:val="clear" w:color="5D8BC2" w:themeColor="accent1" w:themeTint="EA" w:fill="auto"/>
      </w:tcPr>
    </w:tblStylePr>
    <w:tblStylePr w:type="firstCol">
      <w:rPr>
        <w:rFonts w:ascii="Arial" w:hAnsi="Arial"/>
        <w:color w:val="F2F2F2"/>
        <w:sz w:val="22"/>
      </w:rPr>
      <w:tcPr>
        <w:shd w:val="clear" w:color="5D8BC2" w:themeColor="accent1" w:themeTint="EA" w:fill="auto"/>
      </w:tcPr>
    </w:tblStylePr>
    <w:tblStylePr w:type="lastCol">
      <w:rPr>
        <w:rFonts w:ascii="Arial" w:hAnsi="Arial"/>
        <w:color w:val="F2F2F2"/>
        <w:sz w:val="22"/>
      </w:rPr>
      <w:tcPr>
        <w:shd w:val="clear" w:color="5D8BC2"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auto"/>
      </w:tcPr>
    </w:tblStylePr>
  </w:style>
  <w:style w:type="table" w:customStyle="1" w:styleId="168">
    <w:name w:val="Bordered &amp; Lined - Accent 2"/>
    <w:basedOn w:val="12"/>
    <w:uiPriority w:val="99"/>
    <w:pPr>
      <w:spacing w:after="0" w:line="240" w:lineRule="auto"/>
    </w:pPr>
    <w:rPr>
      <w:color w:val="404040"/>
      <w:sz w:val="20"/>
      <w:szCs w:val="20"/>
      <w:lang w:eastAsia="ru-RU"/>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auto"/>
      </w:tcPr>
    </w:tblStylePr>
    <w:tblStylePr w:type="lastRow">
      <w:rPr>
        <w:rFonts w:ascii="Arial" w:hAnsi="Arial"/>
        <w:color w:val="F2F2F2"/>
        <w:sz w:val="22"/>
      </w:rPr>
      <w:tcPr>
        <w:shd w:val="clear" w:color="D99795" w:themeColor="accent2" w:themeTint="97" w:fill="auto"/>
      </w:tcPr>
    </w:tblStylePr>
    <w:tblStylePr w:type="firstCol">
      <w:rPr>
        <w:rFonts w:ascii="Arial" w:hAnsi="Arial"/>
        <w:color w:val="F2F2F2"/>
        <w:sz w:val="22"/>
      </w:rPr>
      <w:tcPr>
        <w:shd w:val="clear" w:color="D99795" w:themeColor="accent2" w:themeTint="97" w:fill="auto"/>
      </w:tcPr>
    </w:tblStylePr>
    <w:tblStylePr w:type="lastCol">
      <w:rPr>
        <w:rFonts w:ascii="Arial" w:hAnsi="Arial"/>
        <w:color w:val="F2F2F2"/>
        <w:sz w:val="22"/>
      </w:rPr>
      <w:tcPr>
        <w:shd w:val="clear" w:color="D9979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auto"/>
      </w:tcPr>
    </w:tblStylePr>
  </w:style>
  <w:style w:type="table" w:customStyle="1" w:styleId="169">
    <w:name w:val="Bordered &amp; Lined - Accent 3"/>
    <w:basedOn w:val="12"/>
    <w:qFormat/>
    <w:uiPriority w:val="99"/>
    <w:pPr>
      <w:spacing w:after="0" w:line="240" w:lineRule="auto"/>
    </w:pPr>
    <w:rPr>
      <w:color w:val="404040"/>
      <w:sz w:val="20"/>
      <w:szCs w:val="20"/>
      <w:lang w:eastAsia="ru-RU"/>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auto"/>
      </w:tcPr>
    </w:tblStylePr>
    <w:tblStylePr w:type="lastRow">
      <w:rPr>
        <w:rFonts w:ascii="Arial" w:hAnsi="Arial"/>
        <w:color w:val="F2F2F2"/>
        <w:sz w:val="22"/>
      </w:rPr>
      <w:tcPr>
        <w:shd w:val="clear" w:color="9BBB59" w:themeColor="accent3" w:themeTint="FE" w:fill="auto"/>
      </w:tcPr>
    </w:tblStylePr>
    <w:tblStylePr w:type="firstCol">
      <w:rPr>
        <w:rFonts w:ascii="Arial" w:hAnsi="Arial"/>
        <w:color w:val="F2F2F2"/>
        <w:sz w:val="22"/>
      </w:rPr>
      <w:tcPr>
        <w:shd w:val="clear" w:color="9BBB59" w:themeColor="accent3" w:themeTint="FE" w:fill="auto"/>
      </w:tcPr>
    </w:tblStylePr>
    <w:tblStylePr w:type="lastCol">
      <w:rPr>
        <w:rFonts w:ascii="Arial" w:hAnsi="Arial"/>
        <w:color w:val="F2F2F2"/>
        <w:sz w:val="22"/>
      </w:rPr>
      <w:tcPr>
        <w:shd w:val="clear" w:color="9BBB59"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auto"/>
      </w:tcPr>
    </w:tblStylePr>
  </w:style>
  <w:style w:type="table" w:customStyle="1" w:styleId="170">
    <w:name w:val="Bordered &amp; Lined - Accent 4"/>
    <w:basedOn w:val="12"/>
    <w:uiPriority w:val="99"/>
    <w:pPr>
      <w:spacing w:after="0" w:line="240" w:lineRule="auto"/>
    </w:pPr>
    <w:rPr>
      <w:color w:val="404040"/>
      <w:sz w:val="20"/>
      <w:szCs w:val="20"/>
      <w:lang w:eastAsia="ru-RU"/>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tblStylePr w:type="firstCol">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auto"/>
      </w:tcPr>
    </w:tblStylePr>
  </w:style>
  <w:style w:type="table" w:customStyle="1" w:styleId="171">
    <w:name w:val="Bordered &amp; Lined - Accent 5"/>
    <w:basedOn w:val="12"/>
    <w:uiPriority w:val="99"/>
    <w:pPr>
      <w:spacing w:after="0" w:line="240" w:lineRule="auto"/>
    </w:pPr>
    <w:rPr>
      <w:color w:val="404040"/>
      <w:sz w:val="20"/>
      <w:szCs w:val="20"/>
      <w:lang w:eastAsia="ru-RU"/>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tblStylePr w:type="firstCol">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auto"/>
      </w:tcPr>
    </w:tblStylePr>
  </w:style>
  <w:style w:type="table" w:customStyle="1" w:styleId="172">
    <w:name w:val="Bordered &amp; Lined - Accent 6"/>
    <w:basedOn w:val="12"/>
    <w:uiPriority w:val="99"/>
    <w:pPr>
      <w:spacing w:after="0" w:line="240" w:lineRule="auto"/>
    </w:pPr>
    <w:rPr>
      <w:color w:val="404040"/>
      <w:sz w:val="20"/>
      <w:szCs w:val="20"/>
      <w:lang w:eastAsia="ru-RU"/>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tblStylePr w:type="firstCol">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auto"/>
      </w:tcPr>
    </w:tblStylePr>
  </w:style>
  <w:style w:type="table" w:customStyle="1" w:styleId="173">
    <w:name w:val="Bordered"/>
    <w:basedOn w:val="12"/>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4">
    <w:name w:val="Bordered - Accent 1"/>
    <w:basedOn w:val="12"/>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5">
    <w:name w:val="Bordered - Accent 2"/>
    <w:basedOn w:val="1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6">
    <w:name w:val="Bordered - Accent 3"/>
    <w:basedOn w:val="12"/>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7">
    <w:name w:val="Bordered - Accent 4"/>
    <w:basedOn w:val="1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8">
    <w:name w:val="Bordered - Accent 5"/>
    <w:basedOn w:val="12"/>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9">
    <w:name w:val="Bordered - Accent 6"/>
    <w:basedOn w:val="12"/>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0">
    <w:name w:val="Текст сноски Знак"/>
    <w:link w:val="19"/>
    <w:qFormat/>
    <w:uiPriority w:val="99"/>
    <w:rPr>
      <w:sz w:val="18"/>
    </w:rPr>
  </w:style>
  <w:style w:type="character" w:customStyle="1" w:styleId="181">
    <w:name w:val="Текст концевой сноски Знак"/>
    <w:link w:val="17"/>
    <w:qFormat/>
    <w:uiPriority w:val="99"/>
    <w:rPr>
      <w:sz w:val="20"/>
    </w:rPr>
  </w:style>
  <w:style w:type="paragraph" w:customStyle="1" w:styleId="182">
    <w:name w:val="TOC Heading"/>
    <w:unhideWhenUsed/>
    <w:uiPriority w:val="39"/>
    <w:pPr>
      <w:spacing w:after="200" w:line="276" w:lineRule="auto"/>
    </w:pPr>
    <w:rPr>
      <w:rFonts w:asciiTheme="minorHAnsi" w:hAnsiTheme="minorHAnsi" w:eastAsiaTheme="minorHAnsi" w:cstheme="minorBidi"/>
      <w:sz w:val="22"/>
      <w:szCs w:val="22"/>
      <w:lang w:val="ru-RU" w:eastAsia="en-US" w:bidi="ar-SA"/>
    </w:rPr>
  </w:style>
  <w:style w:type="paragraph" w:customStyle="1" w:styleId="183">
    <w:name w:val="Без интервала1"/>
    <w:qFormat/>
    <w:uiPriority w:val="0"/>
    <w:pPr>
      <w:spacing w:after="0" w:line="240" w:lineRule="auto"/>
    </w:pPr>
    <w:rPr>
      <w:rFonts w:ascii="Calibri" w:hAnsi="Calibri" w:eastAsia="Times New Roman" w:cs="Times New Roman"/>
      <w:sz w:val="22"/>
      <w:szCs w:val="22"/>
      <w:lang w:val="ru-RU" w:eastAsia="en-US" w:bidi="ar-SA"/>
    </w:rPr>
  </w:style>
  <w:style w:type="paragraph" w:customStyle="1" w:styleId="184">
    <w:name w:val="ConsPlusNormal"/>
    <w:uiPriority w:val="0"/>
    <w:pPr>
      <w:spacing w:after="0" w:line="240" w:lineRule="auto"/>
    </w:pPr>
    <w:rPr>
      <w:rFonts w:ascii="Arial" w:hAnsi="Arial" w:eastAsia="Times New Roman" w:cs="Arial"/>
      <w:sz w:val="20"/>
      <w:szCs w:val="20"/>
      <w:lang w:val="ru-RU" w:eastAsia="en-US" w:bidi="ar-SA"/>
    </w:rPr>
  </w:style>
  <w:style w:type="character" w:customStyle="1" w:styleId="185">
    <w:name w:val="Текст выноски Знак"/>
    <w:basedOn w:val="11"/>
    <w:link w:val="16"/>
    <w:qFormat/>
    <w:uiPriority w:val="0"/>
    <w:rPr>
      <w:rFonts w:ascii="Segoe UI" w:hAnsi="Segoe UI" w:eastAsia="Times New Roman" w:cs="Segoe UI"/>
      <w:sz w:val="18"/>
      <w:szCs w:val="18"/>
      <w:lang w:eastAsia="ru-RU"/>
    </w:rPr>
  </w:style>
  <w:style w:type="paragraph" w:customStyle="1" w:styleId="186">
    <w:name w:val="Обычный1"/>
    <w:qFormat/>
    <w:uiPriority w:val="0"/>
    <w:pPr>
      <w:widowControl w:val="0"/>
      <w:spacing w:after="0" w:line="240" w:lineRule="auto"/>
    </w:pPr>
    <w:rPr>
      <w:rFonts w:ascii="Times New Roman" w:hAnsi="Times New Roman" w:eastAsia="Times New Roman" w:cs="Times New Roman"/>
      <w:b/>
      <w:sz w:val="20"/>
      <w:szCs w:val="20"/>
      <w:lang w:val="ru-RU" w:eastAsia="ru-RU" w:bidi="ar-SA"/>
    </w:rPr>
  </w:style>
  <w:style w:type="paragraph" w:customStyle="1" w:styleId="187">
    <w:name w:val="ConsPlusNonformat"/>
    <w:qFormat/>
    <w:uiPriority w:val="0"/>
    <w:pPr>
      <w:widowControl w:val="0"/>
      <w:spacing w:after="0" w:line="240" w:lineRule="auto"/>
    </w:pPr>
    <w:rPr>
      <w:rFonts w:ascii="Courier New" w:hAnsi="Courier New" w:eastAsia="Times New Roman" w:cs="Courier New"/>
      <w:sz w:val="20"/>
      <w:szCs w:val="20"/>
      <w:lang w:val="ru-RU" w:eastAsia="ru-RU" w:bidi="ar-SA"/>
    </w:rPr>
  </w:style>
  <w:style w:type="character" w:customStyle="1" w:styleId="188">
    <w:name w:val="Основной текст Знак"/>
    <w:basedOn w:val="11"/>
    <w:link w:val="24"/>
    <w:qFormat/>
    <w:uiPriority w:val="0"/>
    <w:rPr>
      <w:rFonts w:ascii="Times New Roman" w:hAnsi="Times New Roman" w:eastAsia="Times New Roman" w:cs="Times New Roman"/>
      <w:b/>
      <w:bCs/>
      <w:sz w:val="24"/>
      <w:szCs w:val="20"/>
      <w:lang w:eastAsia="ru-RU"/>
    </w:rPr>
  </w:style>
  <w:style w:type="paragraph" w:customStyle="1" w:styleId="189">
    <w:name w:val="заголовок 1"/>
    <w:basedOn w:val="1"/>
    <w:next w:val="1"/>
    <w:qFormat/>
    <w:uiPriority w:val="0"/>
    <w:pPr>
      <w:keepNext/>
      <w:widowControl w:val="0"/>
      <w:jc w:val="both"/>
    </w:pPr>
    <w:rPr>
      <w:b/>
      <w:sz w:val="20"/>
      <w:szCs w:val="20"/>
      <w:lang w:eastAsia="ar-SA"/>
    </w:rPr>
  </w:style>
  <w:style w:type="character" w:customStyle="1" w:styleId="190">
    <w:name w:val="Верхний колонтитул Знак"/>
    <w:basedOn w:val="11"/>
    <w:link w:val="21"/>
    <w:qFormat/>
    <w:uiPriority w:val="99"/>
    <w:rPr>
      <w:rFonts w:ascii="Times New Roman" w:hAnsi="Times New Roman" w:eastAsia="Times New Roman" w:cs="Times New Roman"/>
      <w:sz w:val="24"/>
      <w:szCs w:val="24"/>
      <w:lang w:eastAsia="ru-RU"/>
    </w:rPr>
  </w:style>
  <w:style w:type="character" w:customStyle="1" w:styleId="191">
    <w:name w:val="Нижний колонтитул Знак"/>
    <w:basedOn w:val="11"/>
    <w:link w:val="33"/>
    <w:qFormat/>
    <w:uiPriority w:val="99"/>
    <w:rPr>
      <w:rFonts w:ascii="Times New Roman" w:hAnsi="Times New Roman" w:eastAsia="Times New Roman" w:cs="Times New Roman"/>
      <w:sz w:val="24"/>
      <w:szCs w:val="24"/>
      <w:lang w:eastAsia="ru-RU"/>
    </w:rPr>
  </w:style>
  <w:style w:type="paragraph" w:styleId="192">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93">
    <w:name w:val="normaltextrun"/>
    <w:basedOn w:val="11"/>
    <w:qFormat/>
    <w:uiPriority w:val="0"/>
  </w:style>
  <w:style w:type="character" w:customStyle="1" w:styleId="194">
    <w:name w:val="Заголовок 3 Знак"/>
    <w:basedOn w:val="11"/>
    <w:link w:val="4"/>
    <w:qFormat/>
    <w:uiPriority w:val="9"/>
    <w:rPr>
      <w:rFonts w:ascii="Times New Roman" w:hAnsi="Times New Roman" w:eastAsia="Times New Roman" w:cs="Times New Roman"/>
      <w:b/>
      <w:bCs/>
      <w:sz w:val="27"/>
      <w:szCs w:val="27"/>
      <w:lang w:eastAsia="ru-RU"/>
    </w:rPr>
  </w:style>
  <w:style w:type="character" w:customStyle="1" w:styleId="195">
    <w:name w:val="wmi-callto"/>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10BF28A5-3938-4414-B1FD-FD25BF0C9594}">
  <ds:schemaRefs/>
</ds:datastoreItem>
</file>

<file path=customXml/itemProps2.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3876</Words>
  <Characters>22098</Characters>
  <Lines>184</Lines>
  <Paragraphs>51</Paragraphs>
  <TotalTime>362</TotalTime>
  <ScaleCrop>false</ScaleCrop>
  <LinksUpToDate>false</LinksUpToDate>
  <CharactersWithSpaces>25923</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2021-09-17T06:20:00Z</dcterms:created>
  <dc:creator>Юлия В. Зайцева</dc:creator>
  <cp:lastModifiedBy>Виктория Иванов�</cp:lastModifiedBy>
  <dcterms:modified xsi:type="dcterms:W3CDTF">2023-05-31T11:10:49Z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E0073619A64C4AA09ED6DF1B77D5664B</vt:lpwstr>
  </property>
</Properties>
</file>